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393BBEC5" w:rsidR="00977323" w:rsidRPr="0001198F" w:rsidRDefault="005A7495" w:rsidP="005A7495">
      <w:pPr>
        <w:pStyle w:val="Prrafodelista"/>
        <w:shd w:val="clear" w:color="auto" w:fill="DEEAF6" w:themeFill="accent5" w:themeFillTint="33"/>
        <w:ind w:left="0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Organizativa</w:t>
      </w:r>
    </w:p>
    <w:p w14:paraId="79257073" w14:textId="77777777" w:rsidR="00524A81" w:rsidRPr="0001198F" w:rsidRDefault="00524A81" w:rsidP="00D66C60">
      <w:pPr>
        <w:spacing w:after="0" w:line="240" w:lineRule="auto"/>
        <w:rPr>
          <w:rFonts w:ascii="Open Sans" w:hAnsi="Open Sans" w:cs="Open Sans"/>
        </w:rPr>
      </w:pPr>
    </w:p>
    <w:p w14:paraId="0CA8FE14" w14:textId="7E5B25AA" w:rsidR="0036640C" w:rsidRDefault="0036640C" w:rsidP="0036640C">
      <w:pPr>
        <w:pStyle w:val="NormalWeb"/>
        <w:shd w:val="clear" w:color="auto" w:fill="D9D9D9" w:themeFill="background1" w:themeFillShade="D9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Normativa aplicable</w:t>
      </w:r>
    </w:p>
    <w:p w14:paraId="383FABF3" w14:textId="77777777" w:rsidR="005F15BA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7CFB245" w14:textId="77777777" w:rsidR="0036640C" w:rsidRPr="004074E9" w:rsidRDefault="00000000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bdr w:val="none" w:sz="0" w:space="0" w:color="auto" w:frame="1"/>
          <w:lang w:eastAsia="es-ES"/>
        </w:rPr>
      </w:pPr>
      <w:hyperlink r:id="rId7" w:history="1">
        <w:r w:rsidR="0036640C" w:rsidRPr="004074E9">
          <w:rPr>
            <w:rFonts w:ascii="Open Sans" w:eastAsia="Times New Roman" w:hAnsi="Open Sans" w:cs="Open Sans"/>
            <w:bdr w:val="none" w:sz="0" w:space="0" w:color="auto" w:frame="1"/>
            <w:lang w:eastAsia="es-ES"/>
          </w:rPr>
          <w:t>Ley 34/2002, de 11 de julio de Servicios de la Sociedad de Información y Comercio Electrónico, más conocida como Ley de la información y de la transparencia federal (LSSI o LSSICE)</w:t>
        </w:r>
      </w:hyperlink>
      <w:r w:rsidR="0036640C" w:rsidRPr="004074E9">
        <w:rPr>
          <w:rFonts w:ascii="Open Sans" w:eastAsia="Times New Roman" w:hAnsi="Open Sans" w:cs="Open Sans"/>
          <w:bdr w:val="none" w:sz="0" w:space="0" w:color="auto" w:frame="1"/>
          <w:lang w:eastAsia="es-ES"/>
        </w:rPr>
        <w:t>.</w:t>
      </w:r>
    </w:p>
    <w:p w14:paraId="05F6D4EA" w14:textId="77777777" w:rsidR="0036640C" w:rsidRPr="004074E9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bdr w:val="none" w:sz="0" w:space="0" w:color="auto" w:frame="1"/>
          <w:lang w:eastAsia="es-ES"/>
        </w:rPr>
      </w:pPr>
    </w:p>
    <w:p w14:paraId="6952D24C" w14:textId="77777777" w:rsidR="0036640C" w:rsidRPr="004074E9" w:rsidRDefault="0036640C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4074E9">
        <w:rPr>
          <w:rFonts w:ascii="Open Sans" w:eastAsia="Times New Roman" w:hAnsi="Open Sans" w:cs="Open Sans"/>
          <w:lang w:eastAsia="es-ES"/>
        </w:rPr>
        <w:t>Ley 15/2012, de 27 de diciembre, de medidas fiscales para la sostenibilidad energética.</w:t>
      </w:r>
    </w:p>
    <w:p w14:paraId="295A9DC7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1463B1EA" w14:textId="77777777" w:rsidR="0036640C" w:rsidRPr="004074E9" w:rsidRDefault="0036640C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4074E9">
        <w:rPr>
          <w:rFonts w:ascii="Open Sans" w:eastAsia="Times New Roman" w:hAnsi="Open Sans" w:cs="Open Sans"/>
          <w:lang w:eastAsia="es-ES"/>
        </w:rPr>
        <w:t>Real Decreto Ley 9/2013, de 12 de julio, por el que se adoptan medidas urgentes para garantizar la estabilidad financiera del sistema eléctrico.</w:t>
      </w:r>
    </w:p>
    <w:p w14:paraId="4FAD1095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3D621545" w14:textId="77777777" w:rsidR="0036640C" w:rsidRPr="004074E9" w:rsidRDefault="0036640C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4074E9">
        <w:rPr>
          <w:rFonts w:ascii="Open Sans" w:eastAsia="Times New Roman" w:hAnsi="Open Sans" w:cs="Open Sans"/>
          <w:lang w:eastAsia="es-ES"/>
        </w:rPr>
        <w:t xml:space="preserve">Orden IET/1711/2013, de 23 de septiembre, por la que se establece el método de cálculo de los costes fijos y variables de la instalación de producción eléctrica hidroeólica de </w:t>
      </w:r>
      <w:proofErr w:type="spellStart"/>
      <w:r w:rsidRPr="004074E9">
        <w:rPr>
          <w:rFonts w:ascii="Open Sans" w:eastAsia="Times New Roman" w:hAnsi="Open Sans" w:cs="Open Sans"/>
          <w:lang w:eastAsia="es-ES"/>
        </w:rPr>
        <w:t>Gorona</w:t>
      </w:r>
      <w:proofErr w:type="spellEnd"/>
      <w:r w:rsidRPr="004074E9">
        <w:rPr>
          <w:rFonts w:ascii="Open Sans" w:eastAsia="Times New Roman" w:hAnsi="Open Sans" w:cs="Open Sans"/>
          <w:lang w:eastAsia="es-ES"/>
        </w:rPr>
        <w:t xml:space="preserve"> del Viento.</w:t>
      </w:r>
    </w:p>
    <w:p w14:paraId="76D6DC8B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2BD7B097" w14:textId="77777777" w:rsidR="0036640C" w:rsidRPr="004074E9" w:rsidRDefault="0036640C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4074E9">
        <w:rPr>
          <w:rFonts w:ascii="Open Sans" w:eastAsia="Times New Roman" w:hAnsi="Open Sans" w:cs="Open Sans"/>
          <w:lang w:eastAsia="es-ES"/>
        </w:rPr>
        <w:t>Ley 17/2013, de 29 de octubre, para la garantía del suministro e incremento de la competencia de los Sistemas Eléctricos de los Territorios No Peninsulares (TNP).</w:t>
      </w:r>
    </w:p>
    <w:p w14:paraId="0C9E6082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32E911ED" w14:textId="77777777" w:rsidR="0036640C" w:rsidRPr="004074E9" w:rsidRDefault="00000000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hyperlink r:id="rId8" w:history="1">
        <w:r w:rsidR="0036640C" w:rsidRPr="004074E9">
          <w:rPr>
            <w:rFonts w:ascii="Open Sans" w:eastAsia="Times New Roman" w:hAnsi="Open Sans" w:cs="Open Sans"/>
            <w:bdr w:val="none" w:sz="0" w:space="0" w:color="auto" w:frame="1"/>
            <w:lang w:eastAsia="es-ES"/>
          </w:rPr>
          <w:t>Ley 19/2013, de 9 de diciembre, de Transparencia, Acceso a la Información Pública y Buen Gobierno.</w:t>
        </w:r>
      </w:hyperlink>
    </w:p>
    <w:p w14:paraId="32617B81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60CBC580" w14:textId="77777777" w:rsidR="0036640C" w:rsidRPr="004074E9" w:rsidRDefault="0036640C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4074E9">
        <w:rPr>
          <w:rFonts w:ascii="Open Sans" w:eastAsia="Times New Roman" w:hAnsi="Open Sans" w:cs="Open Sans"/>
          <w:lang w:eastAsia="es-ES"/>
        </w:rPr>
        <w:t xml:space="preserve">Ley 24/2013, de 26 de diciembre del Sector Eléctrico. </w:t>
      </w:r>
    </w:p>
    <w:p w14:paraId="04649DD7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2307E885" w14:textId="77777777" w:rsidR="0036640C" w:rsidRPr="004074E9" w:rsidRDefault="0036640C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4074E9">
        <w:rPr>
          <w:rFonts w:ascii="Open Sans" w:eastAsia="Times New Roman" w:hAnsi="Open Sans" w:cs="Open Sans"/>
          <w:lang w:eastAsia="es-ES"/>
        </w:rPr>
        <w:t>Real Decreto 413/2014, de 6 de junio, por el que se regula la actividad de producción de energía eléctrica a partir de fuentes de energía renovables, cogeneración y residuos.</w:t>
      </w:r>
    </w:p>
    <w:p w14:paraId="016FFEA0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4087FE77" w14:textId="77777777" w:rsidR="0036640C" w:rsidRPr="004074E9" w:rsidRDefault="00000000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hyperlink r:id="rId9" w:history="1">
        <w:r w:rsidR="0036640C" w:rsidRPr="004074E9">
          <w:rPr>
            <w:rFonts w:ascii="Open Sans" w:eastAsia="Times New Roman" w:hAnsi="Open Sans" w:cs="Open Sans"/>
            <w:bdr w:val="none" w:sz="0" w:space="0" w:color="auto" w:frame="1"/>
            <w:lang w:eastAsia="es-ES"/>
          </w:rPr>
          <w:t>Ley 12/2014, de 26 de diciembre, de transparencia y de acceso a la información pública.</w:t>
        </w:r>
      </w:hyperlink>
    </w:p>
    <w:p w14:paraId="3C39F9DE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17338867" w14:textId="77777777" w:rsidR="0036640C" w:rsidRPr="004074E9" w:rsidRDefault="00000000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hyperlink r:id="rId10" w:tgtFrame="_blank" w:history="1">
        <w:r w:rsidR="0036640C" w:rsidRPr="004074E9">
          <w:rPr>
            <w:rFonts w:ascii="Open Sans" w:eastAsia="Times New Roman" w:hAnsi="Open Sans" w:cs="Open Sans"/>
            <w:bdr w:val="none" w:sz="0" w:space="0" w:color="auto" w:frame="1"/>
            <w:lang w:eastAsia="es-ES"/>
          </w:rPr>
          <w:t>Ley Orgánica 1/2015, de 30 de marzo, por la que se modifica la Ley Orgánica 10/1995, de 23 de noviembre, del Código Penal.</w:t>
        </w:r>
      </w:hyperlink>
    </w:p>
    <w:p w14:paraId="2F048739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5BC46B33" w14:textId="77777777" w:rsidR="0036640C" w:rsidRPr="004074E9" w:rsidRDefault="0036640C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4074E9">
        <w:rPr>
          <w:rFonts w:ascii="Open Sans" w:eastAsia="Times New Roman" w:hAnsi="Open Sans" w:cs="Open Sans"/>
          <w:lang w:eastAsia="es-ES"/>
        </w:rPr>
        <w:t>Ley 22/2015, de 20 de julio, de Auditoría de Cuentas.</w:t>
      </w:r>
    </w:p>
    <w:p w14:paraId="19516709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62EA8023" w14:textId="77777777" w:rsidR="0036640C" w:rsidRPr="004074E9" w:rsidRDefault="0036640C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4074E9">
        <w:rPr>
          <w:rFonts w:ascii="Open Sans" w:eastAsia="Times New Roman" w:hAnsi="Open Sans" w:cs="Open Sans"/>
          <w:lang w:eastAsia="es-ES"/>
        </w:rPr>
        <w:lastRenderedPageBreak/>
        <w:t>Real Decreto 738/2015, de 31 de julio, sobre la generación en los Territorios No Peninsulares (TNP).</w:t>
      </w:r>
    </w:p>
    <w:p w14:paraId="59429D93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6BA3E897" w14:textId="77777777" w:rsidR="0036640C" w:rsidRPr="004074E9" w:rsidRDefault="00000000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hyperlink r:id="rId11" w:history="1">
        <w:r w:rsidR="0036640C" w:rsidRPr="004074E9">
          <w:rPr>
            <w:rFonts w:ascii="Open Sans" w:eastAsia="Times New Roman" w:hAnsi="Open Sans" w:cs="Open Sans"/>
            <w:bdr w:val="none" w:sz="0" w:space="0" w:color="auto" w:frame="1"/>
            <w:lang w:eastAsia="es-ES"/>
          </w:rPr>
          <w:t>Real Decreto Legislativo 2/2015, de 23 de octubre, Estatuto de los trabajadores.</w:t>
        </w:r>
      </w:hyperlink>
    </w:p>
    <w:p w14:paraId="0A1EE10B" w14:textId="77777777" w:rsidR="0036640C" w:rsidRPr="004074E9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lang w:eastAsia="es-ES"/>
        </w:rPr>
      </w:pPr>
    </w:p>
    <w:p w14:paraId="5DAC23F5" w14:textId="77777777" w:rsidR="0036640C" w:rsidRPr="004074E9" w:rsidRDefault="00000000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hyperlink r:id="rId12" w:history="1">
        <w:r w:rsidR="0036640C" w:rsidRPr="004074E9">
          <w:rPr>
            <w:rFonts w:ascii="Open Sans" w:eastAsia="Times New Roman" w:hAnsi="Open Sans" w:cs="Open Sans"/>
            <w:bdr w:val="none" w:sz="0" w:space="0" w:color="auto" w:frame="1"/>
            <w:lang w:eastAsia="es-ES"/>
          </w:rPr>
          <w:t>Ley 9/2017, de 8 de noviembre, de Contratos del Sector Público.</w:t>
        </w:r>
      </w:hyperlink>
    </w:p>
    <w:p w14:paraId="2FEC5A5A" w14:textId="77777777" w:rsidR="0036640C" w:rsidRPr="004074E9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lang w:eastAsia="es-ES"/>
        </w:rPr>
      </w:pPr>
    </w:p>
    <w:p w14:paraId="1952FB33" w14:textId="77777777" w:rsidR="0036640C" w:rsidRPr="004074E9" w:rsidRDefault="00000000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hyperlink r:id="rId13" w:history="1">
        <w:r w:rsidR="0036640C" w:rsidRPr="004074E9">
          <w:rPr>
            <w:rFonts w:ascii="Open Sans" w:eastAsia="Times New Roman" w:hAnsi="Open Sans" w:cs="Open Sans"/>
            <w:bdr w:val="none" w:sz="0" w:space="0" w:color="auto" w:frame="1"/>
            <w:lang w:eastAsia="es-ES"/>
          </w:rPr>
          <w:t>Ley Orgánica 3/2018, de 5 de diciembre de Protección de datos.</w:t>
        </w:r>
      </w:hyperlink>
    </w:p>
    <w:p w14:paraId="1F7B9877" w14:textId="77777777" w:rsidR="0036640C" w:rsidRPr="004074E9" w:rsidRDefault="0036640C" w:rsidP="0036640C">
      <w:pPr>
        <w:pStyle w:val="Prrafodelista"/>
        <w:rPr>
          <w:rFonts w:ascii="Open Sans" w:eastAsia="Times New Roman" w:hAnsi="Open Sans" w:cs="Open Sans"/>
          <w:lang w:eastAsia="es-ES"/>
        </w:rPr>
      </w:pPr>
    </w:p>
    <w:p w14:paraId="6394C4E6" w14:textId="77777777" w:rsidR="0036640C" w:rsidRPr="004074E9" w:rsidRDefault="0036640C" w:rsidP="0036640C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Open Sans" w:eastAsia="Times New Roman" w:hAnsi="Open Sans" w:cs="Open Sans"/>
          <w:lang w:eastAsia="es-ES"/>
        </w:rPr>
      </w:pPr>
      <w:r w:rsidRPr="004074E9">
        <w:rPr>
          <w:rFonts w:ascii="Open Sans" w:eastAsia="Times New Roman" w:hAnsi="Open Sans" w:cs="Open Sans"/>
          <w:lang w:eastAsia="es-ES"/>
        </w:rPr>
        <w:t>Orden TEC/1312/2022, de 23 de diciembre, por la que se establecen los precios de los cargos del sistema eléctrico de aplicación a partir del 1 de enero de 2023 y se establecen diversos costes regulados del sistema eléctrico para el ejercicio 2023.</w:t>
      </w:r>
    </w:p>
    <w:p w14:paraId="5D52AA2F" w14:textId="77777777" w:rsidR="0036640C" w:rsidRPr="00D66C60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lang w:eastAsia="es-ES"/>
        </w:rPr>
      </w:pPr>
    </w:p>
    <w:p w14:paraId="426F73AE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7CB254F0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7930842F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5CE3D743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6A8443B6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34072BA6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481C50A2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31A2F179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1E8005D8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5C878CDE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04534E97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4BB34414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5030A8A4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42F69AD3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1C5441DD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3AB3AC99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5483FCA2" w14:textId="77777777" w:rsidR="0036640C" w:rsidRDefault="0036640C" w:rsidP="0036640C">
      <w:pPr>
        <w:pStyle w:val="Prrafodelista"/>
        <w:shd w:val="clear" w:color="auto" w:fill="FFFFFF"/>
        <w:spacing w:after="0" w:line="240" w:lineRule="auto"/>
        <w:ind w:left="360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es-ES"/>
        </w:rPr>
      </w:pPr>
    </w:p>
    <w:p w14:paraId="056520DB" w14:textId="77777777" w:rsidR="0036640C" w:rsidRDefault="0036640C" w:rsidP="0036640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36640C" w:rsidRPr="002F5ADA" w14:paraId="2ECB9AEC" w14:textId="77777777" w:rsidTr="0018269E">
        <w:tc>
          <w:tcPr>
            <w:tcW w:w="3059" w:type="dxa"/>
          </w:tcPr>
          <w:p w14:paraId="13AA1AC6" w14:textId="77777777" w:rsidR="0036640C" w:rsidRPr="002F5ADA" w:rsidRDefault="0036640C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7FD1CDA8" w14:textId="77777777" w:rsidR="0036640C" w:rsidRPr="002F5ADA" w:rsidRDefault="0036640C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36640C" w:rsidRPr="002F5ADA" w14:paraId="3B770C28" w14:textId="77777777" w:rsidTr="0018269E">
        <w:tc>
          <w:tcPr>
            <w:tcW w:w="3059" w:type="dxa"/>
          </w:tcPr>
          <w:p w14:paraId="540310FF" w14:textId="77777777" w:rsidR="0036640C" w:rsidRPr="002F5ADA" w:rsidRDefault="0036640C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4AFE87F" w14:textId="0A9D8A29" w:rsidR="0036640C" w:rsidRPr="002F5ADA" w:rsidRDefault="005D06F1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29/01</w:t>
            </w:r>
            <w:r w:rsidR="0036640C">
              <w:rPr>
                <w:rFonts w:ascii="Open Sans" w:hAnsi="Open Sans" w:cs="Open Sans"/>
                <w:sz w:val="18"/>
                <w:szCs w:val="18"/>
              </w:rPr>
              <w:t>/2020</w:t>
            </w:r>
          </w:p>
        </w:tc>
      </w:tr>
    </w:tbl>
    <w:p w14:paraId="0AFDD693" w14:textId="77777777" w:rsidR="005F15BA" w:rsidRPr="005F15BA" w:rsidRDefault="005F15BA" w:rsidP="005F15BA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sectPr w:rsidR="005F15BA" w:rsidRPr="005F15BA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BC164" w14:textId="77777777" w:rsidR="003D592F" w:rsidRDefault="003D592F" w:rsidP="00803D89">
      <w:pPr>
        <w:spacing w:after="0" w:line="240" w:lineRule="auto"/>
      </w:pPr>
      <w:r>
        <w:separator/>
      </w:r>
    </w:p>
  </w:endnote>
  <w:endnote w:type="continuationSeparator" w:id="0">
    <w:p w14:paraId="2E08EF11" w14:textId="77777777" w:rsidR="003D592F" w:rsidRDefault="003D592F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9AD36" w14:textId="77777777" w:rsidR="003D592F" w:rsidRDefault="003D592F" w:rsidP="00803D89">
      <w:pPr>
        <w:spacing w:after="0" w:line="240" w:lineRule="auto"/>
      </w:pPr>
      <w:r>
        <w:separator/>
      </w:r>
    </w:p>
  </w:footnote>
  <w:footnote w:type="continuationSeparator" w:id="0">
    <w:p w14:paraId="102C490E" w14:textId="77777777" w:rsidR="003D592F" w:rsidRDefault="003D592F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242C900C" w:rsidR="00803D89" w:rsidRDefault="005A7495" w:rsidP="005A7495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AEB0BD" wp14:editId="36BF2C03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69FE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80727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3E819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4CDC8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A911C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E1B55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539BA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3F6C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3128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E2B09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49A68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ABE1D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95051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6EAF7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A5350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CFF63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7C349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E1C3C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13BE8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F8A2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A306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2F63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30F7E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D5FB5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9203D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AB1DF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9565B" w14:textId="77777777" w:rsidR="005A7495" w:rsidRDefault="005A7495" w:rsidP="005A7495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6AEB0BD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11169FE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5AF80727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7CE3E819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55B4CDC8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119A911C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10BE1B55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60C539BA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21AE3F6C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5773128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04BE2B09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38349A68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078ABE1D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14195051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4C86EAF7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2CBA5350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3A2CFF63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3807C349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306E1C3C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61D13BE8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5AEF8A2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06CA306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21A52F63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7C630F7E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2C5D5FB5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0D79203D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116AB1DF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55A9565B" w14:textId="77777777" w:rsidR="005A7495" w:rsidRDefault="005A7495" w:rsidP="005A7495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F0F77"/>
    <w:rsid w:val="00264F8C"/>
    <w:rsid w:val="002F5ADA"/>
    <w:rsid w:val="00322AE3"/>
    <w:rsid w:val="0036640C"/>
    <w:rsid w:val="003D592F"/>
    <w:rsid w:val="004074E9"/>
    <w:rsid w:val="004B4917"/>
    <w:rsid w:val="004B79CC"/>
    <w:rsid w:val="00524A81"/>
    <w:rsid w:val="005A7495"/>
    <w:rsid w:val="005D06F1"/>
    <w:rsid w:val="005F15BA"/>
    <w:rsid w:val="00607FB7"/>
    <w:rsid w:val="00660100"/>
    <w:rsid w:val="006D72BD"/>
    <w:rsid w:val="00714BE2"/>
    <w:rsid w:val="007B76B9"/>
    <w:rsid w:val="007C6AA1"/>
    <w:rsid w:val="007D41DC"/>
    <w:rsid w:val="00803D89"/>
    <w:rsid w:val="008429D6"/>
    <w:rsid w:val="00846CFD"/>
    <w:rsid w:val="008D08D4"/>
    <w:rsid w:val="0091738C"/>
    <w:rsid w:val="00977323"/>
    <w:rsid w:val="009F14F3"/>
    <w:rsid w:val="00A621E4"/>
    <w:rsid w:val="00A97B4D"/>
    <w:rsid w:val="00B474FA"/>
    <w:rsid w:val="00B5797A"/>
    <w:rsid w:val="00B65962"/>
    <w:rsid w:val="00BC44B6"/>
    <w:rsid w:val="00BC74CB"/>
    <w:rsid w:val="00C53879"/>
    <w:rsid w:val="00CE7A8E"/>
    <w:rsid w:val="00D576AE"/>
    <w:rsid w:val="00D66C60"/>
    <w:rsid w:val="00DE2419"/>
    <w:rsid w:val="00E5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semiHidden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eli/es/l/2013/12/09/19" TargetMode="External"/><Relationship Id="rId13" Type="http://schemas.openxmlformats.org/officeDocument/2006/relationships/hyperlink" Target="https://www.boe.es/eli/es/lo/2018/12/05/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oe.es/eli/es/l/2002/07/11/34/con" TargetMode="External"/><Relationship Id="rId12" Type="http://schemas.openxmlformats.org/officeDocument/2006/relationships/hyperlink" Target="https://www.boe.es/eli/es/l/2017/11/08/9/co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oe.es/eli/es/rdlg/2015/10/23/2/co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boe.es/diario_boe/txt.php?id=BOE-A-2015-343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oe.es/eli/es-cn/l/2014/12/26/12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6</cp:revision>
  <dcterms:created xsi:type="dcterms:W3CDTF">2023-09-14T09:28:00Z</dcterms:created>
  <dcterms:modified xsi:type="dcterms:W3CDTF">2023-10-05T11:35:00Z</dcterms:modified>
</cp:coreProperties>
</file>