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BEBF" w14:textId="4DA8FE2E" w:rsidR="00977323" w:rsidRPr="006D72BD" w:rsidRDefault="00BC44B6" w:rsidP="006D72BD">
      <w:pPr>
        <w:shd w:val="clear" w:color="auto" w:fill="DEEAF6" w:themeFill="accent5" w:themeFillTint="33"/>
        <w:jc w:val="center"/>
        <w:rPr>
          <w:b/>
          <w:bCs/>
          <w:sz w:val="32"/>
          <w:szCs w:val="32"/>
        </w:rPr>
      </w:pPr>
      <w:r w:rsidRPr="006D72BD">
        <w:rPr>
          <w:b/>
          <w:bCs/>
          <w:sz w:val="32"/>
          <w:szCs w:val="32"/>
        </w:rPr>
        <w:t>ÓRGANOS DE GOBIERNO Y ADMINISTRACIÓN DE LA SOCIEDAD</w:t>
      </w:r>
    </w:p>
    <w:p w14:paraId="79257073" w14:textId="77777777" w:rsidR="00524A81" w:rsidRDefault="00524A81"/>
    <w:p w14:paraId="54517576" w14:textId="3DEF07B3" w:rsidR="00BC44B6" w:rsidRPr="009F14F3" w:rsidRDefault="00BC44B6" w:rsidP="006D72BD">
      <w:pPr>
        <w:pStyle w:val="Ttulo1"/>
        <w:shd w:val="clear" w:color="auto" w:fill="E2EFD9" w:themeFill="accent6" w:themeFillTint="33"/>
        <w:spacing w:before="0" w:line="240" w:lineRule="auto"/>
        <w:rPr>
          <w:rFonts w:asciiTheme="minorHAnsi" w:hAnsiTheme="minorHAnsi" w:cstheme="minorHAnsi"/>
          <w:b/>
          <w:bCs/>
          <w:color w:val="auto"/>
        </w:rPr>
      </w:pPr>
      <w:r w:rsidRPr="009F14F3">
        <w:rPr>
          <w:rFonts w:asciiTheme="minorHAnsi" w:hAnsiTheme="minorHAnsi" w:cstheme="minorHAnsi"/>
          <w:b/>
          <w:bCs/>
          <w:color w:val="auto"/>
        </w:rPr>
        <w:t>JUNTA GENERAL</w:t>
      </w:r>
    </w:p>
    <w:p w14:paraId="16073805" w14:textId="77777777" w:rsidR="00BC44B6" w:rsidRPr="009F14F3" w:rsidRDefault="00BC44B6" w:rsidP="00BC44B6">
      <w:pPr>
        <w:spacing w:after="0" w:line="240" w:lineRule="auto"/>
        <w:rPr>
          <w:rFonts w:cstheme="minorHAnsi"/>
        </w:rPr>
      </w:pPr>
    </w:p>
    <w:p w14:paraId="50785513" w14:textId="20610394" w:rsidR="00BC44B6" w:rsidRPr="009F14F3" w:rsidRDefault="00BC44B6" w:rsidP="009F14F3">
      <w:pPr>
        <w:pStyle w:val="Ttulo2"/>
        <w:spacing w:before="0" w:line="240" w:lineRule="auto"/>
        <w:ind w:left="0"/>
        <w:rPr>
          <w:rFonts w:asciiTheme="minorHAnsi" w:hAnsiTheme="minorHAnsi" w:cstheme="minorHAnsi"/>
          <w:color w:val="auto"/>
          <w:u w:val="single"/>
        </w:rPr>
      </w:pPr>
      <w:r w:rsidRPr="009F14F3">
        <w:rPr>
          <w:rFonts w:asciiTheme="minorHAnsi" w:hAnsiTheme="minorHAnsi" w:cstheme="minorHAnsi"/>
          <w:color w:val="auto"/>
          <w:u w:val="single"/>
        </w:rPr>
        <w:t>COMPOSICIÓN</w:t>
      </w:r>
    </w:p>
    <w:p w14:paraId="44D30162" w14:textId="77777777" w:rsidR="009F14F3" w:rsidRPr="009F14F3" w:rsidRDefault="009F14F3" w:rsidP="009F14F3">
      <w:pPr>
        <w:spacing w:after="0" w:line="240" w:lineRule="auto"/>
      </w:pPr>
    </w:p>
    <w:p w14:paraId="461266A0" w14:textId="09BF78A8" w:rsidR="00BC44B6" w:rsidRPr="009F14F3" w:rsidRDefault="00BC44B6" w:rsidP="009F14F3">
      <w:pPr>
        <w:pStyle w:val="Ttulo3"/>
        <w:spacing w:before="0" w:line="240" w:lineRule="auto"/>
        <w:ind w:left="0"/>
        <w:rPr>
          <w:rFonts w:asciiTheme="minorHAnsi" w:hAnsiTheme="minorHAnsi" w:cstheme="minorHAnsi"/>
          <w:color w:val="auto"/>
        </w:rPr>
      </w:pPr>
      <w:r w:rsidRPr="009F14F3">
        <w:rPr>
          <w:rFonts w:asciiTheme="minorHAnsi" w:hAnsiTheme="minorHAnsi" w:cstheme="minorHAnsi"/>
          <w:color w:val="auto"/>
        </w:rPr>
        <w:t>Excmo. Cabildo Insular de El Hierro</w:t>
      </w:r>
    </w:p>
    <w:p w14:paraId="11847417" w14:textId="6BE54F80" w:rsidR="00BC44B6" w:rsidRPr="009F14F3" w:rsidRDefault="00BC44B6" w:rsidP="009F14F3">
      <w:pPr>
        <w:pStyle w:val="Ttulo3"/>
        <w:spacing w:before="0" w:line="240" w:lineRule="auto"/>
        <w:ind w:left="0"/>
        <w:rPr>
          <w:rFonts w:asciiTheme="minorHAnsi" w:hAnsiTheme="minorHAnsi" w:cstheme="minorHAnsi"/>
          <w:color w:val="auto"/>
        </w:rPr>
      </w:pPr>
      <w:r w:rsidRPr="009F14F3">
        <w:rPr>
          <w:rFonts w:asciiTheme="minorHAnsi" w:hAnsiTheme="minorHAnsi" w:cstheme="minorHAnsi"/>
          <w:color w:val="auto"/>
        </w:rPr>
        <w:t>Unión Eléctrica de Canarias de Generación, S.A.</w:t>
      </w:r>
    </w:p>
    <w:p w14:paraId="5727D5F0" w14:textId="4B14C28B" w:rsidR="00BC44B6" w:rsidRPr="009F14F3" w:rsidRDefault="00BC44B6" w:rsidP="009F14F3">
      <w:pPr>
        <w:pStyle w:val="Ttulo3"/>
        <w:spacing w:before="0" w:line="240" w:lineRule="auto"/>
        <w:ind w:left="0"/>
        <w:rPr>
          <w:rFonts w:asciiTheme="minorHAnsi" w:hAnsiTheme="minorHAnsi" w:cstheme="minorHAnsi"/>
          <w:color w:val="auto"/>
        </w:rPr>
      </w:pPr>
      <w:r w:rsidRPr="009F14F3">
        <w:rPr>
          <w:rFonts w:asciiTheme="minorHAnsi" w:hAnsiTheme="minorHAnsi" w:cstheme="minorHAnsi"/>
          <w:color w:val="auto"/>
        </w:rPr>
        <w:t>Instituto Tecnológico de Canarias, S.A.</w:t>
      </w:r>
    </w:p>
    <w:p w14:paraId="767832F9" w14:textId="7CA40F12" w:rsidR="00BC44B6" w:rsidRDefault="00BC44B6" w:rsidP="009F14F3">
      <w:pPr>
        <w:pStyle w:val="Ttulo3"/>
        <w:spacing w:before="0" w:line="240" w:lineRule="auto"/>
        <w:ind w:left="0"/>
        <w:rPr>
          <w:rFonts w:asciiTheme="minorHAnsi" w:hAnsiTheme="minorHAnsi" w:cstheme="minorHAnsi"/>
          <w:color w:val="auto"/>
        </w:rPr>
      </w:pPr>
      <w:r w:rsidRPr="009F14F3">
        <w:rPr>
          <w:rFonts w:asciiTheme="minorHAnsi" w:hAnsiTheme="minorHAnsi" w:cstheme="minorHAnsi"/>
          <w:color w:val="auto"/>
        </w:rPr>
        <w:t>Gobierno de Canarias</w:t>
      </w:r>
    </w:p>
    <w:p w14:paraId="3CE32B10" w14:textId="77777777" w:rsidR="009F14F3" w:rsidRPr="009F14F3" w:rsidRDefault="009F14F3" w:rsidP="009F14F3">
      <w:pPr>
        <w:spacing w:after="0" w:line="240" w:lineRule="auto"/>
      </w:pPr>
    </w:p>
    <w:p w14:paraId="1C0C5E36" w14:textId="05B07B38" w:rsidR="00BC44B6" w:rsidRPr="009F14F3" w:rsidRDefault="009F14F3" w:rsidP="009F14F3">
      <w:pPr>
        <w:pStyle w:val="Ttulo2"/>
        <w:spacing w:before="0" w:line="240" w:lineRule="auto"/>
        <w:ind w:left="0"/>
        <w:rPr>
          <w:rFonts w:asciiTheme="minorHAnsi" w:hAnsiTheme="minorHAnsi" w:cstheme="minorHAnsi"/>
          <w:color w:val="auto"/>
          <w:u w:val="single"/>
        </w:rPr>
      </w:pPr>
      <w:r w:rsidRPr="009F14F3">
        <w:rPr>
          <w:rFonts w:asciiTheme="minorHAnsi" w:hAnsiTheme="minorHAnsi" w:cstheme="minorHAnsi"/>
          <w:color w:val="auto"/>
          <w:u w:val="single"/>
        </w:rPr>
        <w:t>PERSONA TITULAR</w:t>
      </w:r>
    </w:p>
    <w:p w14:paraId="04EE007E" w14:textId="77777777" w:rsidR="009F14F3" w:rsidRPr="009F14F3" w:rsidRDefault="009F14F3" w:rsidP="009F14F3">
      <w:pPr>
        <w:pStyle w:val="Ttulo2"/>
        <w:numPr>
          <w:ilvl w:val="0"/>
          <w:numId w:val="0"/>
        </w:numPr>
        <w:spacing w:before="0" w:line="240" w:lineRule="auto"/>
        <w:rPr>
          <w:rFonts w:asciiTheme="minorHAnsi" w:hAnsiTheme="minorHAnsi" w:cstheme="minorHAnsi"/>
          <w:color w:val="auto"/>
          <w:u w:val="single"/>
        </w:rPr>
      </w:pPr>
    </w:p>
    <w:p w14:paraId="5E73CB17" w14:textId="0A2C707D" w:rsidR="009F14F3" w:rsidRDefault="009F14F3" w:rsidP="009F14F3">
      <w:pPr>
        <w:spacing w:line="240" w:lineRule="auto"/>
        <w:jc w:val="both"/>
        <w:rPr>
          <w:sz w:val="24"/>
          <w:szCs w:val="24"/>
        </w:rPr>
      </w:pPr>
      <w:r w:rsidRPr="009F14F3">
        <w:rPr>
          <w:sz w:val="24"/>
          <w:szCs w:val="24"/>
        </w:rPr>
        <w:t xml:space="preserve">Las Juntas Generales serán presididas por el </w:t>
      </w:r>
      <w:proofErr w:type="gramStart"/>
      <w:r w:rsidRPr="009F14F3">
        <w:rPr>
          <w:sz w:val="24"/>
          <w:szCs w:val="24"/>
        </w:rPr>
        <w:t>Presidente</w:t>
      </w:r>
      <w:proofErr w:type="gramEnd"/>
      <w:r w:rsidRPr="009F14F3">
        <w:rPr>
          <w:sz w:val="24"/>
          <w:szCs w:val="24"/>
        </w:rPr>
        <w:t xml:space="preserve"> del Consejo de Administración, cuyo nombramiento recaerá en el Presidente del Excmo. Cabildo Insular de El Hierro. A falta del </w:t>
      </w:r>
      <w:proofErr w:type="gramStart"/>
      <w:r w:rsidRPr="009F14F3">
        <w:rPr>
          <w:sz w:val="24"/>
          <w:szCs w:val="24"/>
        </w:rPr>
        <w:t>Presidente</w:t>
      </w:r>
      <w:proofErr w:type="gramEnd"/>
      <w:r w:rsidRPr="009F14F3">
        <w:rPr>
          <w:sz w:val="24"/>
          <w:szCs w:val="24"/>
        </w:rPr>
        <w:t xml:space="preserve">, la Junta será presidida por el Vicepresidente del Consejo y, en falta de éste, por el Consejero de mayor edad de entre </w:t>
      </w:r>
      <w:r w:rsidRPr="009F14F3">
        <w:rPr>
          <w:sz w:val="24"/>
          <w:szCs w:val="24"/>
        </w:rPr>
        <w:t>los</w:t>
      </w:r>
      <w:r w:rsidRPr="009F14F3">
        <w:rPr>
          <w:sz w:val="24"/>
          <w:szCs w:val="24"/>
        </w:rPr>
        <w:t xml:space="preserve"> asistentes a la Junta.</w:t>
      </w:r>
    </w:p>
    <w:p w14:paraId="76E04585" w14:textId="7A25111E" w:rsidR="009F14F3" w:rsidRPr="009F14F3" w:rsidRDefault="009F14F3" w:rsidP="009F14F3">
      <w:pPr>
        <w:pStyle w:val="Ttulo2"/>
        <w:spacing w:before="0" w:line="240" w:lineRule="auto"/>
        <w:ind w:left="0"/>
        <w:rPr>
          <w:rFonts w:asciiTheme="minorHAnsi" w:hAnsiTheme="minorHAnsi" w:cstheme="minorHAnsi"/>
          <w:color w:val="auto"/>
          <w:u w:val="single"/>
        </w:rPr>
      </w:pPr>
      <w:r>
        <w:rPr>
          <w:rFonts w:asciiTheme="minorHAnsi" w:hAnsiTheme="minorHAnsi" w:cstheme="minorHAnsi"/>
          <w:color w:val="auto"/>
          <w:u w:val="single"/>
        </w:rPr>
        <w:t>SEDE Y UBICACIÓN</w:t>
      </w:r>
    </w:p>
    <w:p w14:paraId="39D05CFA" w14:textId="7B0E934C" w:rsidR="00BC44B6" w:rsidRDefault="00BC44B6" w:rsidP="00BC44B6"/>
    <w:tbl>
      <w:tblPr>
        <w:tblW w:w="8747" w:type="dxa"/>
        <w:tblCellMar>
          <w:left w:w="70" w:type="dxa"/>
          <w:right w:w="70" w:type="dxa"/>
        </w:tblCellMar>
        <w:tblLook w:val="04A0" w:firstRow="1" w:lastRow="0" w:firstColumn="1" w:lastColumn="0" w:noHBand="0" w:noVBand="1"/>
      </w:tblPr>
      <w:tblGrid>
        <w:gridCol w:w="2271"/>
        <w:gridCol w:w="6476"/>
      </w:tblGrid>
      <w:tr w:rsidR="009F14F3" w:rsidRPr="009F14F3" w14:paraId="087623F1" w14:textId="77777777" w:rsidTr="009F14F3">
        <w:trPr>
          <w:trHeight w:val="407"/>
        </w:trPr>
        <w:tc>
          <w:tcPr>
            <w:tcW w:w="2271" w:type="dxa"/>
            <w:tcBorders>
              <w:top w:val="single" w:sz="4" w:space="0" w:color="FFFFFF"/>
              <w:left w:val="single" w:sz="4" w:space="0" w:color="FFFFFF"/>
              <w:bottom w:val="nil"/>
              <w:right w:val="nil"/>
            </w:tcBorders>
            <w:shd w:val="clear" w:color="000000" w:fill="F2F2F2"/>
            <w:noWrap/>
            <w:vAlign w:val="center"/>
            <w:hideMark/>
          </w:tcPr>
          <w:p w14:paraId="66425943" w14:textId="77777777" w:rsidR="009F14F3" w:rsidRPr="009F14F3" w:rsidRDefault="009F14F3" w:rsidP="009F14F3">
            <w:pPr>
              <w:spacing w:after="0" w:line="240" w:lineRule="auto"/>
              <w:rPr>
                <w:rFonts w:ascii="Calibri" w:eastAsia="Times New Roman" w:hAnsi="Calibri" w:cs="Calibri"/>
                <w:color w:val="000000"/>
                <w:sz w:val="20"/>
                <w:szCs w:val="20"/>
                <w:lang w:eastAsia="es-ES"/>
              </w:rPr>
            </w:pPr>
            <w:r w:rsidRPr="009F14F3">
              <w:rPr>
                <w:rFonts w:ascii="Calibri" w:eastAsia="Times New Roman" w:hAnsi="Calibri" w:cs="Calibri"/>
                <w:color w:val="000000"/>
                <w:sz w:val="20"/>
                <w:szCs w:val="20"/>
                <w:lang w:eastAsia="es-ES"/>
              </w:rPr>
              <w:t>Sede</w:t>
            </w:r>
          </w:p>
        </w:tc>
        <w:tc>
          <w:tcPr>
            <w:tcW w:w="6476" w:type="dxa"/>
            <w:tcBorders>
              <w:top w:val="single" w:sz="4" w:space="0" w:color="FFFFFF"/>
              <w:left w:val="nil"/>
              <w:bottom w:val="nil"/>
              <w:right w:val="single" w:sz="4" w:space="0" w:color="FFFFFF"/>
            </w:tcBorders>
            <w:shd w:val="clear" w:color="000000" w:fill="F2F2F2"/>
            <w:noWrap/>
            <w:vAlign w:val="center"/>
            <w:hideMark/>
          </w:tcPr>
          <w:p w14:paraId="1A675009" w14:textId="77777777" w:rsidR="009F14F3" w:rsidRPr="009F14F3" w:rsidRDefault="009F14F3" w:rsidP="009F14F3">
            <w:pPr>
              <w:spacing w:after="0" w:line="240" w:lineRule="auto"/>
              <w:rPr>
                <w:rFonts w:ascii="Calibri" w:eastAsia="Times New Roman" w:hAnsi="Calibri" w:cs="Calibri"/>
                <w:color w:val="000000"/>
                <w:sz w:val="20"/>
                <w:szCs w:val="20"/>
                <w:lang w:eastAsia="es-ES"/>
              </w:rPr>
            </w:pPr>
            <w:r w:rsidRPr="009F14F3">
              <w:rPr>
                <w:rFonts w:ascii="Calibri" w:eastAsia="Times New Roman" w:hAnsi="Calibri" w:cs="Calibri"/>
                <w:color w:val="000000"/>
                <w:sz w:val="20"/>
                <w:szCs w:val="20"/>
                <w:lang w:eastAsia="es-ES"/>
              </w:rPr>
              <w:t>Oficinas Administrativas de Gorona del Viento El Hierro, S.A.</w:t>
            </w:r>
          </w:p>
        </w:tc>
      </w:tr>
      <w:tr w:rsidR="009F14F3" w:rsidRPr="009F14F3" w14:paraId="28FC16CC" w14:textId="77777777" w:rsidTr="009F14F3">
        <w:trPr>
          <w:trHeight w:val="375"/>
        </w:trPr>
        <w:tc>
          <w:tcPr>
            <w:tcW w:w="2271" w:type="dxa"/>
            <w:tcBorders>
              <w:top w:val="single" w:sz="4" w:space="0" w:color="FFFFFF"/>
              <w:left w:val="single" w:sz="4" w:space="0" w:color="FFFFFF"/>
              <w:bottom w:val="single" w:sz="4" w:space="0" w:color="FFFFFF"/>
              <w:right w:val="nil"/>
            </w:tcBorders>
            <w:shd w:val="clear" w:color="000000" w:fill="F2F2F2"/>
            <w:noWrap/>
            <w:vAlign w:val="center"/>
            <w:hideMark/>
          </w:tcPr>
          <w:p w14:paraId="374D90A5" w14:textId="77777777" w:rsidR="009F14F3" w:rsidRPr="009F14F3" w:rsidRDefault="009F14F3" w:rsidP="009F14F3">
            <w:pPr>
              <w:spacing w:after="0" w:line="240" w:lineRule="auto"/>
              <w:rPr>
                <w:rFonts w:ascii="Calibri" w:eastAsia="Times New Roman" w:hAnsi="Calibri" w:cs="Calibri"/>
                <w:color w:val="000000"/>
                <w:sz w:val="20"/>
                <w:szCs w:val="20"/>
                <w:lang w:eastAsia="es-ES"/>
              </w:rPr>
            </w:pPr>
            <w:r w:rsidRPr="009F14F3">
              <w:rPr>
                <w:rFonts w:ascii="Calibri" w:eastAsia="Times New Roman" w:hAnsi="Calibri" w:cs="Calibri"/>
                <w:color w:val="000000"/>
                <w:sz w:val="20"/>
                <w:szCs w:val="20"/>
                <w:lang w:eastAsia="es-ES"/>
              </w:rPr>
              <w:t xml:space="preserve">Dirección: </w:t>
            </w:r>
          </w:p>
        </w:tc>
        <w:tc>
          <w:tcPr>
            <w:tcW w:w="6476" w:type="dxa"/>
            <w:tcBorders>
              <w:top w:val="single" w:sz="4" w:space="0" w:color="FFFFFF"/>
              <w:left w:val="nil"/>
              <w:bottom w:val="single" w:sz="4" w:space="0" w:color="FFFFFF"/>
              <w:right w:val="single" w:sz="4" w:space="0" w:color="FFFFFF"/>
            </w:tcBorders>
            <w:shd w:val="clear" w:color="000000" w:fill="F2F2F2"/>
            <w:noWrap/>
            <w:vAlign w:val="center"/>
            <w:hideMark/>
          </w:tcPr>
          <w:p w14:paraId="35B2D758" w14:textId="77777777" w:rsidR="009F14F3" w:rsidRPr="009F14F3" w:rsidRDefault="009F14F3" w:rsidP="009F14F3">
            <w:pPr>
              <w:spacing w:after="0" w:line="240" w:lineRule="auto"/>
              <w:rPr>
                <w:rFonts w:ascii="Calibri" w:eastAsia="Times New Roman" w:hAnsi="Calibri" w:cs="Calibri"/>
                <w:color w:val="000000"/>
                <w:sz w:val="20"/>
                <w:szCs w:val="20"/>
                <w:lang w:eastAsia="es-ES"/>
              </w:rPr>
            </w:pPr>
            <w:r w:rsidRPr="009F14F3">
              <w:rPr>
                <w:rFonts w:ascii="Calibri" w:eastAsia="Times New Roman" w:hAnsi="Calibri" w:cs="Calibri"/>
                <w:color w:val="000000"/>
                <w:sz w:val="20"/>
                <w:szCs w:val="20"/>
                <w:lang w:eastAsia="es-ES"/>
              </w:rPr>
              <w:t>Calle Provisor Magdaleno 8-10, 38900 Valverde de El Hierro</w:t>
            </w:r>
          </w:p>
        </w:tc>
      </w:tr>
      <w:tr w:rsidR="009F14F3" w:rsidRPr="009F14F3" w14:paraId="41BA15BA" w14:textId="77777777" w:rsidTr="009F14F3">
        <w:trPr>
          <w:trHeight w:val="379"/>
        </w:trPr>
        <w:tc>
          <w:tcPr>
            <w:tcW w:w="2271" w:type="dxa"/>
            <w:tcBorders>
              <w:top w:val="nil"/>
              <w:left w:val="single" w:sz="4" w:space="0" w:color="FFFFFF"/>
              <w:bottom w:val="single" w:sz="4" w:space="0" w:color="FFFFFF"/>
              <w:right w:val="nil"/>
            </w:tcBorders>
            <w:shd w:val="clear" w:color="000000" w:fill="F2F2F2"/>
            <w:noWrap/>
            <w:vAlign w:val="center"/>
            <w:hideMark/>
          </w:tcPr>
          <w:p w14:paraId="6A03630E" w14:textId="77777777" w:rsidR="009F14F3" w:rsidRPr="009F14F3" w:rsidRDefault="009F14F3" w:rsidP="009F14F3">
            <w:pPr>
              <w:spacing w:after="0" w:line="240" w:lineRule="auto"/>
              <w:rPr>
                <w:rFonts w:ascii="Calibri" w:eastAsia="Times New Roman" w:hAnsi="Calibri" w:cs="Calibri"/>
                <w:color w:val="000000"/>
                <w:sz w:val="20"/>
                <w:szCs w:val="20"/>
                <w:lang w:eastAsia="es-ES"/>
              </w:rPr>
            </w:pPr>
            <w:r w:rsidRPr="009F14F3">
              <w:rPr>
                <w:rFonts w:ascii="Calibri" w:eastAsia="Times New Roman" w:hAnsi="Calibri" w:cs="Calibri"/>
                <w:color w:val="000000"/>
                <w:sz w:val="20"/>
                <w:szCs w:val="20"/>
                <w:lang w:eastAsia="es-ES"/>
              </w:rPr>
              <w:t>Contacto página web:</w:t>
            </w:r>
          </w:p>
        </w:tc>
        <w:tc>
          <w:tcPr>
            <w:tcW w:w="6476" w:type="dxa"/>
            <w:tcBorders>
              <w:top w:val="single" w:sz="4" w:space="0" w:color="FFFFFF"/>
              <w:left w:val="nil"/>
              <w:bottom w:val="single" w:sz="4" w:space="0" w:color="FFFFFF"/>
              <w:right w:val="single" w:sz="4" w:space="0" w:color="FFFFFF"/>
            </w:tcBorders>
            <w:shd w:val="clear" w:color="000000" w:fill="F2F2F2"/>
            <w:noWrap/>
            <w:vAlign w:val="center"/>
            <w:hideMark/>
          </w:tcPr>
          <w:p w14:paraId="1EFBECD9" w14:textId="77777777" w:rsidR="009F14F3" w:rsidRPr="009F14F3" w:rsidRDefault="009F14F3" w:rsidP="009F14F3">
            <w:pPr>
              <w:spacing w:after="0" w:line="240" w:lineRule="auto"/>
              <w:rPr>
                <w:rFonts w:ascii="Calibri" w:eastAsia="Times New Roman" w:hAnsi="Calibri" w:cs="Calibri"/>
                <w:color w:val="0563C1"/>
                <w:sz w:val="20"/>
                <w:szCs w:val="20"/>
                <w:u w:val="single"/>
                <w:lang w:eastAsia="es-ES"/>
              </w:rPr>
            </w:pPr>
            <w:hyperlink r:id="rId7" w:history="1">
              <w:r w:rsidRPr="009F14F3">
                <w:rPr>
                  <w:rFonts w:ascii="Calibri" w:eastAsia="Times New Roman" w:hAnsi="Calibri" w:cs="Calibri"/>
                  <w:color w:val="0563C1"/>
                  <w:sz w:val="20"/>
                  <w:szCs w:val="20"/>
                  <w:u w:val="single"/>
                  <w:lang w:eastAsia="es-ES"/>
                </w:rPr>
                <w:t>https://www.goronadelviento.es/contacto/</w:t>
              </w:r>
            </w:hyperlink>
          </w:p>
        </w:tc>
      </w:tr>
      <w:tr w:rsidR="009F14F3" w:rsidRPr="009F14F3" w14:paraId="35BD7394" w14:textId="77777777" w:rsidTr="009F14F3">
        <w:trPr>
          <w:trHeight w:val="394"/>
        </w:trPr>
        <w:tc>
          <w:tcPr>
            <w:tcW w:w="2271" w:type="dxa"/>
            <w:tcBorders>
              <w:top w:val="nil"/>
              <w:left w:val="single" w:sz="4" w:space="0" w:color="FFFFFF"/>
              <w:bottom w:val="nil"/>
              <w:right w:val="nil"/>
            </w:tcBorders>
            <w:shd w:val="clear" w:color="000000" w:fill="F2F2F2"/>
            <w:noWrap/>
            <w:vAlign w:val="center"/>
            <w:hideMark/>
          </w:tcPr>
          <w:p w14:paraId="1AE052B2" w14:textId="77777777" w:rsidR="009F14F3" w:rsidRPr="009F14F3" w:rsidRDefault="009F14F3" w:rsidP="009F14F3">
            <w:pPr>
              <w:spacing w:after="0" w:line="240" w:lineRule="auto"/>
              <w:rPr>
                <w:rFonts w:ascii="Calibri" w:eastAsia="Times New Roman" w:hAnsi="Calibri" w:cs="Calibri"/>
                <w:color w:val="000000"/>
                <w:sz w:val="20"/>
                <w:szCs w:val="20"/>
                <w:lang w:eastAsia="es-ES"/>
              </w:rPr>
            </w:pPr>
            <w:r w:rsidRPr="009F14F3">
              <w:rPr>
                <w:rFonts w:ascii="Calibri" w:eastAsia="Times New Roman" w:hAnsi="Calibri" w:cs="Calibri"/>
                <w:color w:val="000000"/>
                <w:sz w:val="20"/>
                <w:szCs w:val="20"/>
                <w:lang w:eastAsia="es-ES"/>
              </w:rPr>
              <w:t>Sede electrónica:</w:t>
            </w:r>
          </w:p>
        </w:tc>
        <w:tc>
          <w:tcPr>
            <w:tcW w:w="6476" w:type="dxa"/>
            <w:tcBorders>
              <w:top w:val="single" w:sz="4" w:space="0" w:color="FFFFFF"/>
              <w:left w:val="nil"/>
              <w:bottom w:val="nil"/>
              <w:right w:val="single" w:sz="4" w:space="0" w:color="FFFFFF"/>
            </w:tcBorders>
            <w:shd w:val="clear" w:color="000000" w:fill="F2F2F2"/>
            <w:noWrap/>
            <w:vAlign w:val="center"/>
            <w:hideMark/>
          </w:tcPr>
          <w:p w14:paraId="2AD12D23" w14:textId="77777777" w:rsidR="009F14F3" w:rsidRPr="009F14F3" w:rsidRDefault="009F14F3" w:rsidP="009F14F3">
            <w:pPr>
              <w:spacing w:after="0" w:line="240" w:lineRule="auto"/>
              <w:rPr>
                <w:rFonts w:ascii="Calibri" w:eastAsia="Times New Roman" w:hAnsi="Calibri" w:cs="Calibri"/>
                <w:color w:val="0563C1"/>
                <w:sz w:val="20"/>
                <w:szCs w:val="20"/>
                <w:u w:val="single"/>
                <w:lang w:eastAsia="es-ES"/>
              </w:rPr>
            </w:pPr>
            <w:hyperlink r:id="rId8" w:history="1">
              <w:r w:rsidRPr="009F14F3">
                <w:rPr>
                  <w:rFonts w:ascii="Calibri" w:eastAsia="Times New Roman" w:hAnsi="Calibri" w:cs="Calibri"/>
                  <w:color w:val="0563C1"/>
                  <w:sz w:val="20"/>
                  <w:szCs w:val="20"/>
                  <w:u w:val="single"/>
                  <w:lang w:eastAsia="es-ES"/>
                </w:rPr>
                <w:t>https://goronadelviento.sedelectronica.es/</w:t>
              </w:r>
            </w:hyperlink>
          </w:p>
        </w:tc>
      </w:tr>
    </w:tbl>
    <w:p w14:paraId="7935BDEC" w14:textId="764CAF63" w:rsidR="009F14F3" w:rsidRDefault="009F14F3" w:rsidP="00BC44B6"/>
    <w:p w14:paraId="225196ED" w14:textId="459F2C06" w:rsidR="009F14F3" w:rsidRPr="009F14F3" w:rsidRDefault="009F14F3" w:rsidP="009F14F3">
      <w:pPr>
        <w:pStyle w:val="Ttulo2"/>
        <w:spacing w:before="0" w:line="240" w:lineRule="auto"/>
        <w:ind w:left="0"/>
        <w:rPr>
          <w:rFonts w:asciiTheme="minorHAnsi" w:hAnsiTheme="minorHAnsi" w:cstheme="minorHAnsi"/>
          <w:color w:val="auto"/>
          <w:u w:val="single"/>
        </w:rPr>
      </w:pPr>
      <w:r>
        <w:rPr>
          <w:rFonts w:asciiTheme="minorHAnsi" w:hAnsiTheme="minorHAnsi" w:cstheme="minorHAnsi"/>
          <w:color w:val="auto"/>
          <w:u w:val="single"/>
        </w:rPr>
        <w:t>FACULTADES</w:t>
      </w:r>
    </w:p>
    <w:p w14:paraId="76F14E31" w14:textId="0668C4F0" w:rsidR="009F14F3" w:rsidRDefault="009F14F3" w:rsidP="007D41DC">
      <w:pPr>
        <w:jc w:val="both"/>
      </w:pPr>
    </w:p>
    <w:p w14:paraId="394B2711" w14:textId="7FA3E4DC" w:rsidR="009F14F3" w:rsidRPr="00524A81" w:rsidRDefault="009F14F3" w:rsidP="007D41DC">
      <w:pPr>
        <w:jc w:val="both"/>
        <w:rPr>
          <w:sz w:val="24"/>
          <w:szCs w:val="24"/>
        </w:rPr>
      </w:pPr>
      <w:r w:rsidRPr="00524A81">
        <w:rPr>
          <w:sz w:val="24"/>
          <w:szCs w:val="24"/>
        </w:rPr>
        <w:t xml:space="preserve">Es competencia de la Junta General las </w:t>
      </w:r>
      <w:r w:rsidR="007D41DC" w:rsidRPr="00524A81">
        <w:rPr>
          <w:sz w:val="24"/>
          <w:szCs w:val="24"/>
        </w:rPr>
        <w:t>facultades</w:t>
      </w:r>
      <w:r w:rsidRPr="00524A81">
        <w:rPr>
          <w:sz w:val="24"/>
          <w:szCs w:val="24"/>
        </w:rPr>
        <w:t xml:space="preserve"> establecidas en el artículo 15 de los Estatutos Sociales de la empresa mixta “Gorona del Viento El Hierro, S.A.”.</w:t>
      </w:r>
    </w:p>
    <w:p w14:paraId="49905862" w14:textId="21D2EB26" w:rsidR="009F14F3" w:rsidRPr="00524A81" w:rsidRDefault="009F14F3" w:rsidP="007D41DC">
      <w:pPr>
        <w:jc w:val="both"/>
        <w:rPr>
          <w:sz w:val="24"/>
          <w:szCs w:val="24"/>
        </w:rPr>
      </w:pPr>
      <w:r w:rsidRPr="00524A81">
        <w:rPr>
          <w:sz w:val="24"/>
          <w:szCs w:val="24"/>
        </w:rPr>
        <w:t xml:space="preserve">a) Nombramiento y cese de los miembros del Consejo de Administración en los términos que más adelante se establece, y fijación, en su caso, de la remuneración, dietas e indemnizaciones que les </w:t>
      </w:r>
      <w:r w:rsidR="007D41DC" w:rsidRPr="00524A81">
        <w:rPr>
          <w:sz w:val="24"/>
          <w:szCs w:val="24"/>
        </w:rPr>
        <w:t>correspondan</w:t>
      </w:r>
      <w:r w:rsidRPr="00524A81">
        <w:rPr>
          <w:sz w:val="24"/>
          <w:szCs w:val="24"/>
        </w:rPr>
        <w:t xml:space="preserve">. </w:t>
      </w:r>
    </w:p>
    <w:p w14:paraId="06EC9047" w14:textId="48E6186B" w:rsidR="009F14F3" w:rsidRPr="00524A81" w:rsidRDefault="009F14F3" w:rsidP="007D41DC">
      <w:pPr>
        <w:jc w:val="both"/>
        <w:rPr>
          <w:sz w:val="24"/>
          <w:szCs w:val="24"/>
        </w:rPr>
      </w:pPr>
      <w:r w:rsidRPr="00524A81">
        <w:rPr>
          <w:sz w:val="24"/>
          <w:szCs w:val="24"/>
        </w:rPr>
        <w:t xml:space="preserve">b) Cualquier </w:t>
      </w:r>
      <w:r w:rsidR="007D41DC" w:rsidRPr="00524A81">
        <w:rPr>
          <w:sz w:val="24"/>
          <w:szCs w:val="24"/>
        </w:rPr>
        <w:t>modificación</w:t>
      </w:r>
      <w:r w:rsidRPr="00524A81">
        <w:rPr>
          <w:sz w:val="24"/>
          <w:szCs w:val="24"/>
        </w:rPr>
        <w:t xml:space="preserve"> de los Estatutos Sociales.</w:t>
      </w:r>
    </w:p>
    <w:p w14:paraId="6E7A9FE4" w14:textId="77777777" w:rsidR="009F14F3" w:rsidRPr="00524A81" w:rsidRDefault="009F14F3" w:rsidP="007D41DC">
      <w:pPr>
        <w:jc w:val="both"/>
        <w:rPr>
          <w:sz w:val="24"/>
          <w:szCs w:val="24"/>
        </w:rPr>
      </w:pPr>
      <w:r w:rsidRPr="00524A81">
        <w:rPr>
          <w:sz w:val="24"/>
          <w:szCs w:val="24"/>
        </w:rPr>
        <w:t>c) Aumentos y reducciones del capital, y la transformación, fusión y en su caso, disolución de la Sociedad.</w:t>
      </w:r>
    </w:p>
    <w:p w14:paraId="62BAF4F6" w14:textId="77777777" w:rsidR="009F14F3" w:rsidRPr="00524A81" w:rsidRDefault="009F14F3" w:rsidP="007D41DC">
      <w:pPr>
        <w:jc w:val="both"/>
        <w:rPr>
          <w:sz w:val="24"/>
          <w:szCs w:val="24"/>
        </w:rPr>
      </w:pPr>
      <w:r w:rsidRPr="00524A81">
        <w:rPr>
          <w:sz w:val="24"/>
          <w:szCs w:val="24"/>
        </w:rPr>
        <w:t xml:space="preserve">d) Emitir obligaciones y otros valores negociables agrupados en emisión, y demás actos y circunstancias relativas a los mismos. </w:t>
      </w:r>
    </w:p>
    <w:p w14:paraId="76CB3470" w14:textId="77777777" w:rsidR="009F14F3" w:rsidRPr="00524A81" w:rsidRDefault="009F14F3" w:rsidP="007D41DC">
      <w:pPr>
        <w:jc w:val="both"/>
        <w:rPr>
          <w:sz w:val="24"/>
          <w:szCs w:val="24"/>
        </w:rPr>
      </w:pPr>
      <w:r w:rsidRPr="00524A81">
        <w:rPr>
          <w:sz w:val="24"/>
          <w:szCs w:val="24"/>
        </w:rPr>
        <w:t>e) Autorizar operaciones de crédito.</w:t>
      </w:r>
    </w:p>
    <w:p w14:paraId="74BAD9F0" w14:textId="77777777" w:rsidR="009F14F3" w:rsidRPr="00524A81" w:rsidRDefault="009F14F3" w:rsidP="007D41DC">
      <w:pPr>
        <w:jc w:val="both"/>
        <w:rPr>
          <w:sz w:val="24"/>
          <w:szCs w:val="24"/>
        </w:rPr>
      </w:pPr>
      <w:r w:rsidRPr="00524A81">
        <w:rPr>
          <w:sz w:val="24"/>
          <w:szCs w:val="24"/>
        </w:rPr>
        <w:t>f) Censurar la gestión social, aprobar el Inventario, así como las Cuentas Anuales y el Informe de gestión y resolver sobre la aplicación del resultado, en los términos de los Estatutos.</w:t>
      </w:r>
    </w:p>
    <w:p w14:paraId="3FD23193" w14:textId="77777777" w:rsidR="009F14F3" w:rsidRPr="00524A81" w:rsidRDefault="009F14F3" w:rsidP="007D41DC">
      <w:pPr>
        <w:jc w:val="both"/>
        <w:rPr>
          <w:sz w:val="24"/>
          <w:szCs w:val="24"/>
        </w:rPr>
      </w:pPr>
      <w:r w:rsidRPr="00524A81">
        <w:rPr>
          <w:sz w:val="24"/>
          <w:szCs w:val="24"/>
        </w:rPr>
        <w:lastRenderedPageBreak/>
        <w:t>g) Adquirir y enajenar bienes inmuebles, títulos - valores y, en general, todo elemento patrimonial, sin perjuicio de las competencias atribuidas en materia al Consejo de Administración en los presentes Estatutos, con las excepciones previstas en la legislación local para los bienes.</w:t>
      </w:r>
    </w:p>
    <w:p w14:paraId="7FAA97AE" w14:textId="77777777" w:rsidR="009F14F3" w:rsidRPr="00524A81" w:rsidRDefault="009F14F3" w:rsidP="007D41DC">
      <w:pPr>
        <w:jc w:val="both"/>
        <w:rPr>
          <w:sz w:val="24"/>
          <w:szCs w:val="24"/>
        </w:rPr>
      </w:pPr>
      <w:r w:rsidRPr="00524A81">
        <w:rPr>
          <w:sz w:val="24"/>
          <w:szCs w:val="24"/>
        </w:rPr>
        <w:t>h) Donar y aceptar donaciones.</w:t>
      </w:r>
    </w:p>
    <w:p w14:paraId="1C5E2C54" w14:textId="45B505B5" w:rsidR="009F14F3" w:rsidRPr="00524A81" w:rsidRDefault="009F14F3" w:rsidP="007D41DC">
      <w:pPr>
        <w:jc w:val="both"/>
        <w:rPr>
          <w:sz w:val="24"/>
          <w:szCs w:val="24"/>
        </w:rPr>
      </w:pPr>
      <w:r w:rsidRPr="00524A81">
        <w:rPr>
          <w:sz w:val="24"/>
          <w:szCs w:val="24"/>
        </w:rPr>
        <w:t xml:space="preserve">i) Fijar, cuando no se haya efectuado por disposición de rango superior, las tarifas del servicio cuya prestación constituye el objeto de la Sociedad, a fin de incoar los expedientes que </w:t>
      </w:r>
      <w:r w:rsidR="007D41DC" w:rsidRPr="00524A81">
        <w:rPr>
          <w:sz w:val="24"/>
          <w:szCs w:val="24"/>
        </w:rPr>
        <w:t>exija</w:t>
      </w:r>
      <w:r w:rsidRPr="00524A81">
        <w:rPr>
          <w:sz w:val="24"/>
          <w:szCs w:val="24"/>
        </w:rPr>
        <w:t xml:space="preserve"> la legislación aplicable a cada uno de ellos para su aprobación administrativa.</w:t>
      </w:r>
    </w:p>
    <w:p w14:paraId="7C57EE18" w14:textId="23CF8F3C" w:rsidR="009F14F3" w:rsidRPr="00524A81" w:rsidRDefault="009F14F3" w:rsidP="007D41DC">
      <w:pPr>
        <w:jc w:val="both"/>
        <w:rPr>
          <w:sz w:val="24"/>
          <w:szCs w:val="24"/>
        </w:rPr>
      </w:pPr>
      <w:r w:rsidRPr="00524A81">
        <w:rPr>
          <w:sz w:val="24"/>
          <w:szCs w:val="24"/>
        </w:rPr>
        <w:t>j) Todas las demás que le atribuya el Texto Refundido de la Ley de Sociedades Anónimas.</w:t>
      </w:r>
    </w:p>
    <w:p w14:paraId="6CB6C265" w14:textId="216E3D2A" w:rsidR="00524A81" w:rsidRDefault="00524A81">
      <w:r>
        <w:br w:type="page"/>
      </w:r>
    </w:p>
    <w:p w14:paraId="4010EEC9" w14:textId="79DEF44E" w:rsidR="007D41DC" w:rsidRDefault="007D41DC" w:rsidP="006D72BD">
      <w:pPr>
        <w:pStyle w:val="Ttulo1"/>
        <w:shd w:val="clear" w:color="auto" w:fill="E2EFD9" w:themeFill="accent6" w:themeFillTint="33"/>
        <w:spacing w:before="0" w:line="240" w:lineRule="auto"/>
        <w:rPr>
          <w:rFonts w:asciiTheme="minorHAnsi" w:hAnsiTheme="minorHAnsi" w:cstheme="minorHAnsi"/>
          <w:b/>
          <w:bCs/>
          <w:color w:val="auto"/>
        </w:rPr>
      </w:pPr>
      <w:r>
        <w:rPr>
          <w:rFonts w:asciiTheme="minorHAnsi" w:hAnsiTheme="minorHAnsi" w:cstheme="minorHAnsi"/>
          <w:b/>
          <w:bCs/>
          <w:color w:val="auto"/>
        </w:rPr>
        <w:t>CONSEJO DE ADMINISTRACIÓN</w:t>
      </w:r>
    </w:p>
    <w:p w14:paraId="57FF290E" w14:textId="77777777" w:rsidR="007D41DC" w:rsidRDefault="007D41DC" w:rsidP="007D41DC">
      <w:pPr>
        <w:pStyle w:val="Ttulo2"/>
        <w:numPr>
          <w:ilvl w:val="0"/>
          <w:numId w:val="0"/>
        </w:numPr>
        <w:spacing w:before="0" w:line="240" w:lineRule="auto"/>
        <w:rPr>
          <w:rFonts w:asciiTheme="minorHAnsi" w:hAnsiTheme="minorHAnsi" w:cstheme="minorHAnsi"/>
          <w:color w:val="auto"/>
          <w:u w:val="single"/>
        </w:rPr>
      </w:pPr>
    </w:p>
    <w:p w14:paraId="5C498EA9" w14:textId="52A87D34" w:rsidR="007D41DC" w:rsidRPr="009F14F3" w:rsidRDefault="007D41DC" w:rsidP="007D41DC">
      <w:pPr>
        <w:pStyle w:val="Ttulo2"/>
        <w:spacing w:before="0" w:line="240" w:lineRule="auto"/>
        <w:ind w:left="0"/>
        <w:rPr>
          <w:rFonts w:asciiTheme="minorHAnsi" w:hAnsiTheme="minorHAnsi" w:cstheme="minorHAnsi"/>
          <w:color w:val="auto"/>
          <w:u w:val="single"/>
        </w:rPr>
      </w:pPr>
      <w:r w:rsidRPr="009F14F3">
        <w:rPr>
          <w:rFonts w:asciiTheme="minorHAnsi" w:hAnsiTheme="minorHAnsi" w:cstheme="minorHAnsi"/>
          <w:color w:val="auto"/>
          <w:u w:val="single"/>
        </w:rPr>
        <w:t>COMPOSICIÓN</w:t>
      </w:r>
      <w:r w:rsidR="00B5797A">
        <w:rPr>
          <w:rFonts w:asciiTheme="minorHAnsi" w:hAnsiTheme="minorHAnsi" w:cstheme="minorHAnsi"/>
          <w:color w:val="auto"/>
          <w:u w:val="single"/>
        </w:rPr>
        <w:t xml:space="preserve"> Y PERSONA TITULAR</w:t>
      </w:r>
    </w:p>
    <w:p w14:paraId="794F3EF5" w14:textId="77777777" w:rsidR="007D41DC" w:rsidRPr="007D41DC" w:rsidRDefault="007D41DC" w:rsidP="00803D89">
      <w:pPr>
        <w:spacing w:after="0" w:line="240" w:lineRule="auto"/>
      </w:pPr>
    </w:p>
    <w:tbl>
      <w:tblPr>
        <w:tblpPr w:leftFromText="141" w:rightFromText="141" w:vertAnchor="text" w:horzAnchor="margin" w:tblpX="-147" w:tblpY="149"/>
        <w:tblW w:w="9472" w:type="dxa"/>
        <w:tblCellMar>
          <w:left w:w="70" w:type="dxa"/>
          <w:right w:w="70" w:type="dxa"/>
        </w:tblCellMar>
        <w:tblLook w:val="04A0" w:firstRow="1" w:lastRow="0" w:firstColumn="1" w:lastColumn="0" w:noHBand="0" w:noVBand="1"/>
      </w:tblPr>
      <w:tblGrid>
        <w:gridCol w:w="2384"/>
        <w:gridCol w:w="2856"/>
        <w:gridCol w:w="1106"/>
        <w:gridCol w:w="1106"/>
        <w:gridCol w:w="2020"/>
      </w:tblGrid>
      <w:tr w:rsidR="001F0F77" w:rsidRPr="001F0F77" w14:paraId="23574D93" w14:textId="77777777" w:rsidTr="006D72BD">
        <w:trPr>
          <w:trHeight w:val="250"/>
        </w:trPr>
        <w:tc>
          <w:tcPr>
            <w:tcW w:w="2384" w:type="dxa"/>
            <w:tcBorders>
              <w:top w:val="single" w:sz="4" w:space="0" w:color="FFFFFF"/>
              <w:left w:val="single" w:sz="4" w:space="0" w:color="FFFFFF"/>
              <w:bottom w:val="single" w:sz="4" w:space="0" w:color="FFFFFF"/>
              <w:right w:val="single" w:sz="4" w:space="0" w:color="FFFFFF"/>
            </w:tcBorders>
            <w:shd w:val="clear" w:color="auto" w:fill="D5DCE4" w:themeFill="text2" w:themeFillTint="33"/>
            <w:noWrap/>
            <w:vAlign w:val="center"/>
            <w:hideMark/>
          </w:tcPr>
          <w:p w14:paraId="66B0FDDF" w14:textId="77777777" w:rsidR="007D41DC" w:rsidRPr="007D41DC" w:rsidRDefault="007D41DC" w:rsidP="00607FB7">
            <w:pPr>
              <w:spacing w:after="0" w:line="240" w:lineRule="auto"/>
              <w:jc w:val="center"/>
              <w:rPr>
                <w:rFonts w:eastAsia="Times New Roman" w:cstheme="minorHAnsi"/>
                <w:b/>
                <w:bCs/>
                <w:color w:val="000000"/>
                <w:sz w:val="20"/>
                <w:szCs w:val="20"/>
                <w:lang w:eastAsia="es-ES"/>
              </w:rPr>
            </w:pPr>
            <w:r w:rsidRPr="007D41DC">
              <w:rPr>
                <w:rFonts w:eastAsia="Times New Roman" w:cstheme="minorHAnsi"/>
                <w:b/>
                <w:bCs/>
                <w:color w:val="000000"/>
                <w:sz w:val="20"/>
                <w:szCs w:val="20"/>
                <w:lang w:eastAsia="es-ES"/>
              </w:rPr>
              <w:t>Socio</w:t>
            </w:r>
          </w:p>
        </w:tc>
        <w:tc>
          <w:tcPr>
            <w:tcW w:w="2856" w:type="dxa"/>
            <w:tcBorders>
              <w:top w:val="single" w:sz="4" w:space="0" w:color="FFFFFF"/>
              <w:left w:val="nil"/>
              <w:bottom w:val="single" w:sz="4" w:space="0" w:color="FFFFFF"/>
              <w:right w:val="single" w:sz="4" w:space="0" w:color="FFFFFF"/>
            </w:tcBorders>
            <w:shd w:val="clear" w:color="auto" w:fill="D5DCE4" w:themeFill="text2" w:themeFillTint="33"/>
            <w:noWrap/>
            <w:vAlign w:val="center"/>
            <w:hideMark/>
          </w:tcPr>
          <w:p w14:paraId="2F084FCB" w14:textId="77777777" w:rsidR="007D41DC" w:rsidRPr="007D41DC" w:rsidRDefault="007D41DC" w:rsidP="00607FB7">
            <w:pPr>
              <w:spacing w:after="0" w:line="240" w:lineRule="auto"/>
              <w:jc w:val="center"/>
              <w:rPr>
                <w:rFonts w:eastAsia="Times New Roman" w:cstheme="minorHAnsi"/>
                <w:b/>
                <w:bCs/>
                <w:color w:val="000000"/>
                <w:sz w:val="20"/>
                <w:szCs w:val="20"/>
                <w:lang w:eastAsia="es-ES"/>
              </w:rPr>
            </w:pPr>
            <w:r w:rsidRPr="007D41DC">
              <w:rPr>
                <w:rFonts w:eastAsia="Times New Roman" w:cstheme="minorHAnsi"/>
                <w:b/>
                <w:bCs/>
                <w:color w:val="000000"/>
                <w:sz w:val="20"/>
                <w:szCs w:val="20"/>
                <w:lang w:eastAsia="es-ES"/>
              </w:rPr>
              <w:t>Persona titular</w:t>
            </w:r>
          </w:p>
        </w:tc>
        <w:tc>
          <w:tcPr>
            <w:tcW w:w="1106" w:type="dxa"/>
            <w:tcBorders>
              <w:top w:val="single" w:sz="4" w:space="0" w:color="FFFFFF"/>
              <w:left w:val="nil"/>
              <w:bottom w:val="single" w:sz="4" w:space="0" w:color="FFFFFF"/>
              <w:right w:val="single" w:sz="4" w:space="0" w:color="FFFFFF"/>
            </w:tcBorders>
            <w:shd w:val="clear" w:color="auto" w:fill="D5DCE4" w:themeFill="text2" w:themeFillTint="33"/>
            <w:noWrap/>
            <w:vAlign w:val="center"/>
            <w:hideMark/>
          </w:tcPr>
          <w:p w14:paraId="6CE9FB48" w14:textId="77777777" w:rsidR="007D41DC" w:rsidRPr="007D41DC" w:rsidRDefault="007D41DC" w:rsidP="00607FB7">
            <w:pPr>
              <w:spacing w:after="0" w:line="240" w:lineRule="auto"/>
              <w:jc w:val="center"/>
              <w:rPr>
                <w:rFonts w:eastAsia="Times New Roman" w:cstheme="minorHAnsi"/>
                <w:b/>
                <w:bCs/>
                <w:color w:val="000000"/>
                <w:sz w:val="20"/>
                <w:szCs w:val="20"/>
                <w:lang w:eastAsia="es-ES"/>
              </w:rPr>
            </w:pPr>
            <w:r w:rsidRPr="007D41DC">
              <w:rPr>
                <w:rFonts w:eastAsia="Times New Roman" w:cstheme="minorHAnsi"/>
                <w:b/>
                <w:bCs/>
                <w:color w:val="000000"/>
                <w:sz w:val="20"/>
                <w:szCs w:val="20"/>
                <w:lang w:eastAsia="es-ES"/>
              </w:rPr>
              <w:t>Inicio</w:t>
            </w:r>
          </w:p>
        </w:tc>
        <w:tc>
          <w:tcPr>
            <w:tcW w:w="1106" w:type="dxa"/>
            <w:tcBorders>
              <w:top w:val="single" w:sz="4" w:space="0" w:color="FFFFFF"/>
              <w:left w:val="nil"/>
              <w:bottom w:val="single" w:sz="4" w:space="0" w:color="FFFFFF"/>
              <w:right w:val="single" w:sz="4" w:space="0" w:color="FFFFFF"/>
            </w:tcBorders>
            <w:shd w:val="clear" w:color="auto" w:fill="D5DCE4" w:themeFill="text2" w:themeFillTint="33"/>
            <w:noWrap/>
            <w:vAlign w:val="center"/>
            <w:hideMark/>
          </w:tcPr>
          <w:p w14:paraId="6759DF82" w14:textId="77777777" w:rsidR="007D41DC" w:rsidRPr="007D41DC" w:rsidRDefault="007D41DC" w:rsidP="00607FB7">
            <w:pPr>
              <w:spacing w:after="0" w:line="240" w:lineRule="auto"/>
              <w:jc w:val="center"/>
              <w:rPr>
                <w:rFonts w:eastAsia="Times New Roman" w:cstheme="minorHAnsi"/>
                <w:b/>
                <w:bCs/>
                <w:color w:val="000000"/>
                <w:sz w:val="20"/>
                <w:szCs w:val="20"/>
                <w:lang w:eastAsia="es-ES"/>
              </w:rPr>
            </w:pPr>
            <w:r w:rsidRPr="007D41DC">
              <w:rPr>
                <w:rFonts w:eastAsia="Times New Roman" w:cstheme="minorHAnsi"/>
                <w:b/>
                <w:bCs/>
                <w:color w:val="000000"/>
                <w:sz w:val="20"/>
                <w:szCs w:val="20"/>
                <w:lang w:eastAsia="es-ES"/>
              </w:rPr>
              <w:t>Cese</w:t>
            </w:r>
          </w:p>
        </w:tc>
        <w:tc>
          <w:tcPr>
            <w:tcW w:w="2020" w:type="dxa"/>
            <w:tcBorders>
              <w:top w:val="single" w:sz="4" w:space="0" w:color="FFFFFF"/>
              <w:left w:val="nil"/>
              <w:bottom w:val="single" w:sz="4" w:space="0" w:color="FFFFFF"/>
              <w:right w:val="single" w:sz="4" w:space="0" w:color="FFFFFF"/>
            </w:tcBorders>
            <w:shd w:val="clear" w:color="auto" w:fill="D5DCE4" w:themeFill="text2" w:themeFillTint="33"/>
            <w:noWrap/>
            <w:vAlign w:val="center"/>
            <w:hideMark/>
          </w:tcPr>
          <w:p w14:paraId="7DE05CDC" w14:textId="77777777" w:rsidR="007D41DC" w:rsidRPr="007D41DC" w:rsidRDefault="007D41DC" w:rsidP="00607FB7">
            <w:pPr>
              <w:spacing w:after="0" w:line="240" w:lineRule="auto"/>
              <w:jc w:val="center"/>
              <w:rPr>
                <w:rFonts w:eastAsia="Times New Roman" w:cstheme="minorHAnsi"/>
                <w:b/>
                <w:bCs/>
                <w:color w:val="000000"/>
                <w:sz w:val="20"/>
                <w:szCs w:val="20"/>
                <w:lang w:eastAsia="es-ES"/>
              </w:rPr>
            </w:pPr>
            <w:r w:rsidRPr="007D41DC">
              <w:rPr>
                <w:rFonts w:eastAsia="Times New Roman" w:cstheme="minorHAnsi"/>
                <w:b/>
                <w:bCs/>
                <w:color w:val="000000"/>
                <w:sz w:val="20"/>
                <w:szCs w:val="20"/>
                <w:lang w:eastAsia="es-ES"/>
              </w:rPr>
              <w:t>Documento de Referencia</w:t>
            </w:r>
          </w:p>
        </w:tc>
      </w:tr>
      <w:tr w:rsidR="001F0F77" w:rsidRPr="001F0F77" w14:paraId="7EBC66C3" w14:textId="77777777" w:rsidTr="00B5797A">
        <w:trPr>
          <w:trHeight w:val="555"/>
        </w:trPr>
        <w:tc>
          <w:tcPr>
            <w:tcW w:w="2384" w:type="dxa"/>
            <w:vMerge w:val="restart"/>
            <w:tcBorders>
              <w:top w:val="nil"/>
              <w:left w:val="nil"/>
              <w:bottom w:val="single" w:sz="4" w:space="0" w:color="FFFFFF"/>
              <w:right w:val="single" w:sz="4" w:space="0" w:color="FFFFFF"/>
            </w:tcBorders>
            <w:shd w:val="clear" w:color="000000" w:fill="D9D9D9"/>
            <w:noWrap/>
            <w:vAlign w:val="center"/>
            <w:hideMark/>
          </w:tcPr>
          <w:p w14:paraId="6747B85F" w14:textId="77777777" w:rsidR="007D41DC" w:rsidRPr="007D41DC"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Excmo. Cabildo Insular de El Hierro</w:t>
            </w:r>
          </w:p>
        </w:tc>
        <w:tc>
          <w:tcPr>
            <w:tcW w:w="2856" w:type="dxa"/>
            <w:tcBorders>
              <w:top w:val="nil"/>
              <w:left w:val="nil"/>
              <w:bottom w:val="single" w:sz="4" w:space="0" w:color="FFFFFF"/>
              <w:right w:val="single" w:sz="4" w:space="0" w:color="FFFFFF"/>
            </w:tcBorders>
            <w:shd w:val="clear" w:color="000000" w:fill="F2F2F2"/>
            <w:noWrap/>
            <w:vAlign w:val="center"/>
            <w:hideMark/>
          </w:tcPr>
          <w:p w14:paraId="58F7EF87" w14:textId="7813DA3D" w:rsidR="00607FB7" w:rsidRPr="001F0F77"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D. A</w:t>
            </w:r>
            <w:r w:rsidR="001F0F77">
              <w:rPr>
                <w:rFonts w:eastAsia="Times New Roman" w:cstheme="minorHAnsi"/>
                <w:color w:val="000000"/>
                <w:sz w:val="20"/>
                <w:szCs w:val="20"/>
                <w:lang w:eastAsia="es-ES"/>
              </w:rPr>
              <w:t>lpidio Armas González</w:t>
            </w:r>
          </w:p>
          <w:p w14:paraId="457908A7" w14:textId="74D6368F" w:rsidR="007D41DC" w:rsidRPr="007D41DC"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Presidente</w:t>
            </w:r>
          </w:p>
        </w:tc>
        <w:tc>
          <w:tcPr>
            <w:tcW w:w="1106" w:type="dxa"/>
            <w:vMerge w:val="restart"/>
            <w:tcBorders>
              <w:top w:val="nil"/>
              <w:left w:val="single" w:sz="4" w:space="0" w:color="FFFFFF"/>
              <w:bottom w:val="single" w:sz="4" w:space="0" w:color="FFFFFF"/>
              <w:right w:val="single" w:sz="4" w:space="0" w:color="FFFFFF"/>
            </w:tcBorders>
            <w:shd w:val="clear" w:color="000000" w:fill="F2F2F2"/>
            <w:noWrap/>
            <w:vAlign w:val="center"/>
            <w:hideMark/>
          </w:tcPr>
          <w:p w14:paraId="4F4DB6F9" w14:textId="77777777" w:rsidR="007D41DC" w:rsidRPr="007D41DC" w:rsidRDefault="007D41DC" w:rsidP="00607FB7">
            <w:pPr>
              <w:spacing w:after="0" w:line="240" w:lineRule="auto"/>
              <w:jc w:val="center"/>
              <w:rPr>
                <w:rFonts w:eastAsia="Times New Roman" w:cstheme="minorHAnsi"/>
                <w:color w:val="000000"/>
                <w:sz w:val="20"/>
                <w:szCs w:val="20"/>
                <w:lang w:eastAsia="es-ES"/>
              </w:rPr>
            </w:pPr>
            <w:r w:rsidRPr="007D41DC">
              <w:rPr>
                <w:rFonts w:eastAsia="Times New Roman" w:cstheme="minorHAnsi"/>
                <w:color w:val="000000"/>
                <w:sz w:val="20"/>
                <w:szCs w:val="20"/>
                <w:lang w:eastAsia="es-ES"/>
              </w:rPr>
              <w:t>11/07/2019</w:t>
            </w:r>
          </w:p>
        </w:tc>
        <w:tc>
          <w:tcPr>
            <w:tcW w:w="1106" w:type="dxa"/>
            <w:vMerge w:val="restart"/>
            <w:tcBorders>
              <w:top w:val="nil"/>
              <w:left w:val="single" w:sz="4" w:space="0" w:color="FFFFFF"/>
              <w:bottom w:val="single" w:sz="4" w:space="0" w:color="FFFFFF"/>
              <w:right w:val="single" w:sz="4" w:space="0" w:color="FFFFFF"/>
            </w:tcBorders>
            <w:shd w:val="clear" w:color="000000" w:fill="F2F2F2"/>
            <w:noWrap/>
            <w:vAlign w:val="center"/>
            <w:hideMark/>
          </w:tcPr>
          <w:p w14:paraId="73715328" w14:textId="77777777" w:rsidR="007D41DC" w:rsidRPr="007D41DC" w:rsidRDefault="007D41DC" w:rsidP="00607FB7">
            <w:pPr>
              <w:spacing w:after="0" w:line="240" w:lineRule="auto"/>
              <w:jc w:val="center"/>
              <w:rPr>
                <w:rFonts w:eastAsia="Times New Roman" w:cstheme="minorHAnsi"/>
                <w:color w:val="000000"/>
                <w:sz w:val="20"/>
                <w:szCs w:val="20"/>
                <w:lang w:eastAsia="es-ES"/>
              </w:rPr>
            </w:pPr>
            <w:r w:rsidRPr="007D41DC">
              <w:rPr>
                <w:rFonts w:eastAsia="Times New Roman" w:cstheme="minorHAnsi"/>
                <w:color w:val="000000"/>
                <w:sz w:val="20"/>
                <w:szCs w:val="20"/>
                <w:lang w:eastAsia="es-ES"/>
              </w:rPr>
              <w:t>11/07/2023</w:t>
            </w:r>
          </w:p>
        </w:tc>
        <w:tc>
          <w:tcPr>
            <w:tcW w:w="2020" w:type="dxa"/>
            <w:vMerge w:val="restart"/>
            <w:tcBorders>
              <w:top w:val="nil"/>
              <w:left w:val="single" w:sz="4" w:space="0" w:color="FFFFFF"/>
              <w:bottom w:val="single" w:sz="4" w:space="0" w:color="FFFFFF"/>
              <w:right w:val="single" w:sz="4" w:space="0" w:color="FFFFFF"/>
            </w:tcBorders>
            <w:shd w:val="clear" w:color="000000" w:fill="F2F2F2"/>
            <w:noWrap/>
            <w:vAlign w:val="center"/>
            <w:hideMark/>
          </w:tcPr>
          <w:p w14:paraId="5D902A87" w14:textId="77777777" w:rsidR="007D41DC" w:rsidRPr="007D41DC"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Junta 23/09/2019</w:t>
            </w:r>
          </w:p>
        </w:tc>
      </w:tr>
      <w:tr w:rsidR="007D41DC" w:rsidRPr="001F0F77" w14:paraId="2536C795" w14:textId="77777777" w:rsidTr="00B5797A">
        <w:trPr>
          <w:trHeight w:val="555"/>
        </w:trPr>
        <w:tc>
          <w:tcPr>
            <w:tcW w:w="2384" w:type="dxa"/>
            <w:vMerge/>
            <w:tcBorders>
              <w:top w:val="nil"/>
              <w:left w:val="nil"/>
              <w:bottom w:val="single" w:sz="4" w:space="0" w:color="FFFFFF"/>
              <w:right w:val="single" w:sz="4" w:space="0" w:color="FFFFFF"/>
            </w:tcBorders>
            <w:vAlign w:val="center"/>
            <w:hideMark/>
          </w:tcPr>
          <w:p w14:paraId="1CBF525C"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2856" w:type="dxa"/>
            <w:tcBorders>
              <w:top w:val="nil"/>
              <w:left w:val="nil"/>
              <w:bottom w:val="single" w:sz="4" w:space="0" w:color="FFFFFF"/>
              <w:right w:val="single" w:sz="4" w:space="0" w:color="FFFFFF"/>
            </w:tcBorders>
            <w:shd w:val="clear" w:color="000000" w:fill="F2F2F2"/>
            <w:noWrap/>
            <w:vAlign w:val="center"/>
            <w:hideMark/>
          </w:tcPr>
          <w:p w14:paraId="0B76DA39" w14:textId="3C5FA6D5" w:rsidR="00607FB7" w:rsidRPr="001F0F77"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 xml:space="preserve">Dña. </w:t>
            </w:r>
            <w:r w:rsidR="001F0F77">
              <w:rPr>
                <w:rFonts w:eastAsia="Times New Roman" w:cstheme="minorHAnsi"/>
                <w:color w:val="000000"/>
                <w:sz w:val="20"/>
                <w:szCs w:val="20"/>
                <w:lang w:eastAsia="es-ES"/>
              </w:rPr>
              <w:t>Lucía Fuentes Mesa</w:t>
            </w:r>
          </w:p>
          <w:p w14:paraId="72C74F49" w14:textId="6F64DCC8" w:rsidR="007D41DC" w:rsidRPr="007D41DC"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Consejera</w:t>
            </w:r>
          </w:p>
        </w:tc>
        <w:tc>
          <w:tcPr>
            <w:tcW w:w="1106" w:type="dxa"/>
            <w:vMerge/>
            <w:tcBorders>
              <w:top w:val="nil"/>
              <w:left w:val="single" w:sz="4" w:space="0" w:color="FFFFFF"/>
              <w:bottom w:val="single" w:sz="4" w:space="0" w:color="FFFFFF"/>
              <w:right w:val="single" w:sz="4" w:space="0" w:color="FFFFFF"/>
            </w:tcBorders>
            <w:vAlign w:val="center"/>
            <w:hideMark/>
          </w:tcPr>
          <w:p w14:paraId="6339A8BD"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1106" w:type="dxa"/>
            <w:vMerge/>
            <w:tcBorders>
              <w:top w:val="nil"/>
              <w:left w:val="single" w:sz="4" w:space="0" w:color="FFFFFF"/>
              <w:bottom w:val="single" w:sz="4" w:space="0" w:color="FFFFFF"/>
              <w:right w:val="single" w:sz="4" w:space="0" w:color="FFFFFF"/>
            </w:tcBorders>
            <w:vAlign w:val="center"/>
            <w:hideMark/>
          </w:tcPr>
          <w:p w14:paraId="360B595D"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2020" w:type="dxa"/>
            <w:vMerge/>
            <w:tcBorders>
              <w:top w:val="nil"/>
              <w:left w:val="single" w:sz="4" w:space="0" w:color="FFFFFF"/>
              <w:bottom w:val="single" w:sz="4" w:space="0" w:color="FFFFFF"/>
              <w:right w:val="single" w:sz="4" w:space="0" w:color="FFFFFF"/>
            </w:tcBorders>
            <w:vAlign w:val="center"/>
            <w:hideMark/>
          </w:tcPr>
          <w:p w14:paraId="6C70248B" w14:textId="77777777" w:rsidR="007D41DC" w:rsidRPr="007D41DC" w:rsidRDefault="007D41DC" w:rsidP="00607FB7">
            <w:pPr>
              <w:spacing w:after="0" w:line="240" w:lineRule="auto"/>
              <w:rPr>
                <w:rFonts w:eastAsia="Times New Roman" w:cstheme="minorHAnsi"/>
                <w:color w:val="000000"/>
                <w:sz w:val="20"/>
                <w:szCs w:val="20"/>
                <w:lang w:eastAsia="es-ES"/>
              </w:rPr>
            </w:pPr>
          </w:p>
        </w:tc>
      </w:tr>
      <w:tr w:rsidR="007D41DC" w:rsidRPr="001F0F77" w14:paraId="3AD2B05D" w14:textId="77777777" w:rsidTr="00B5797A">
        <w:trPr>
          <w:trHeight w:val="555"/>
        </w:trPr>
        <w:tc>
          <w:tcPr>
            <w:tcW w:w="2384" w:type="dxa"/>
            <w:vMerge/>
            <w:tcBorders>
              <w:top w:val="nil"/>
              <w:left w:val="nil"/>
              <w:bottom w:val="single" w:sz="4" w:space="0" w:color="FFFFFF"/>
              <w:right w:val="single" w:sz="4" w:space="0" w:color="FFFFFF"/>
            </w:tcBorders>
            <w:vAlign w:val="center"/>
            <w:hideMark/>
          </w:tcPr>
          <w:p w14:paraId="419365F0"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2856" w:type="dxa"/>
            <w:tcBorders>
              <w:top w:val="nil"/>
              <w:left w:val="nil"/>
              <w:bottom w:val="single" w:sz="4" w:space="0" w:color="FFFFFF"/>
              <w:right w:val="single" w:sz="4" w:space="0" w:color="FFFFFF"/>
            </w:tcBorders>
            <w:shd w:val="clear" w:color="000000" w:fill="F2F2F2"/>
            <w:noWrap/>
            <w:vAlign w:val="center"/>
            <w:hideMark/>
          </w:tcPr>
          <w:p w14:paraId="11F1FF48" w14:textId="0B6DC4B5" w:rsidR="00607FB7" w:rsidRPr="001F0F77"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 xml:space="preserve">D. </w:t>
            </w:r>
            <w:r w:rsidR="001F0F77">
              <w:rPr>
                <w:rFonts w:eastAsia="Times New Roman" w:cstheme="minorHAnsi"/>
                <w:color w:val="000000"/>
                <w:sz w:val="20"/>
                <w:szCs w:val="20"/>
                <w:lang w:eastAsia="es-ES"/>
              </w:rPr>
              <w:t>David Cabrera León</w:t>
            </w:r>
          </w:p>
          <w:p w14:paraId="4EBA749D" w14:textId="520E8430" w:rsidR="007D41DC" w:rsidRPr="007D41DC"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Consejero</w:t>
            </w:r>
          </w:p>
        </w:tc>
        <w:tc>
          <w:tcPr>
            <w:tcW w:w="1106" w:type="dxa"/>
            <w:vMerge/>
            <w:tcBorders>
              <w:top w:val="nil"/>
              <w:left w:val="single" w:sz="4" w:space="0" w:color="FFFFFF"/>
              <w:bottom w:val="single" w:sz="4" w:space="0" w:color="FFFFFF"/>
              <w:right w:val="single" w:sz="4" w:space="0" w:color="FFFFFF"/>
            </w:tcBorders>
            <w:vAlign w:val="center"/>
            <w:hideMark/>
          </w:tcPr>
          <w:p w14:paraId="62188F5D"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1106" w:type="dxa"/>
            <w:vMerge/>
            <w:tcBorders>
              <w:top w:val="nil"/>
              <w:left w:val="single" w:sz="4" w:space="0" w:color="FFFFFF"/>
              <w:bottom w:val="single" w:sz="4" w:space="0" w:color="FFFFFF"/>
              <w:right w:val="single" w:sz="4" w:space="0" w:color="FFFFFF"/>
            </w:tcBorders>
            <w:vAlign w:val="center"/>
            <w:hideMark/>
          </w:tcPr>
          <w:p w14:paraId="6340C4F0"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2020" w:type="dxa"/>
            <w:vMerge/>
            <w:tcBorders>
              <w:top w:val="nil"/>
              <w:left w:val="single" w:sz="4" w:space="0" w:color="FFFFFF"/>
              <w:bottom w:val="single" w:sz="4" w:space="0" w:color="FFFFFF"/>
              <w:right w:val="single" w:sz="4" w:space="0" w:color="FFFFFF"/>
            </w:tcBorders>
            <w:vAlign w:val="center"/>
            <w:hideMark/>
          </w:tcPr>
          <w:p w14:paraId="46D02971" w14:textId="77777777" w:rsidR="007D41DC" w:rsidRPr="007D41DC" w:rsidRDefault="007D41DC" w:rsidP="00607FB7">
            <w:pPr>
              <w:spacing w:after="0" w:line="240" w:lineRule="auto"/>
              <w:rPr>
                <w:rFonts w:eastAsia="Times New Roman" w:cstheme="minorHAnsi"/>
                <w:color w:val="000000"/>
                <w:sz w:val="20"/>
                <w:szCs w:val="20"/>
                <w:lang w:eastAsia="es-ES"/>
              </w:rPr>
            </w:pPr>
          </w:p>
        </w:tc>
      </w:tr>
      <w:tr w:rsidR="007D41DC" w:rsidRPr="001F0F77" w14:paraId="6B16727F" w14:textId="77777777" w:rsidTr="00B5797A">
        <w:trPr>
          <w:trHeight w:val="555"/>
        </w:trPr>
        <w:tc>
          <w:tcPr>
            <w:tcW w:w="2384" w:type="dxa"/>
            <w:vMerge/>
            <w:tcBorders>
              <w:top w:val="nil"/>
              <w:left w:val="nil"/>
              <w:bottom w:val="single" w:sz="4" w:space="0" w:color="FFFFFF"/>
              <w:right w:val="single" w:sz="4" w:space="0" w:color="FFFFFF"/>
            </w:tcBorders>
            <w:vAlign w:val="center"/>
            <w:hideMark/>
          </w:tcPr>
          <w:p w14:paraId="3FC4B13C"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2856" w:type="dxa"/>
            <w:tcBorders>
              <w:top w:val="nil"/>
              <w:left w:val="nil"/>
              <w:bottom w:val="single" w:sz="4" w:space="0" w:color="FFFFFF"/>
              <w:right w:val="single" w:sz="4" w:space="0" w:color="FFFFFF"/>
            </w:tcBorders>
            <w:shd w:val="clear" w:color="000000" w:fill="F2F2F2"/>
            <w:noWrap/>
            <w:vAlign w:val="center"/>
            <w:hideMark/>
          </w:tcPr>
          <w:p w14:paraId="3B1F6DD0" w14:textId="2C434698" w:rsidR="00607FB7" w:rsidRPr="001F0F77"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 xml:space="preserve">D. </w:t>
            </w:r>
            <w:proofErr w:type="spellStart"/>
            <w:r w:rsidRPr="007D41DC">
              <w:rPr>
                <w:rFonts w:eastAsia="Times New Roman" w:cstheme="minorHAnsi"/>
                <w:color w:val="000000"/>
                <w:sz w:val="20"/>
                <w:szCs w:val="20"/>
                <w:lang w:eastAsia="es-ES"/>
              </w:rPr>
              <w:t>M</w:t>
            </w:r>
            <w:r w:rsidR="00B5797A">
              <w:rPr>
                <w:rFonts w:eastAsia="Times New Roman" w:cstheme="minorHAnsi"/>
                <w:color w:val="000000"/>
                <w:sz w:val="20"/>
                <w:szCs w:val="20"/>
                <w:lang w:eastAsia="es-ES"/>
              </w:rPr>
              <w:t>icel</w:t>
            </w:r>
            <w:proofErr w:type="spellEnd"/>
            <w:r w:rsidR="00B5797A">
              <w:rPr>
                <w:rFonts w:eastAsia="Times New Roman" w:cstheme="minorHAnsi"/>
                <w:color w:val="000000"/>
                <w:sz w:val="20"/>
                <w:szCs w:val="20"/>
                <w:lang w:eastAsia="es-ES"/>
              </w:rPr>
              <w:t xml:space="preserve"> Álvarez Brito</w:t>
            </w:r>
          </w:p>
          <w:p w14:paraId="77D00F47" w14:textId="58FB48A9" w:rsidR="007D41DC" w:rsidRPr="007D41DC"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Consejero</w:t>
            </w:r>
          </w:p>
        </w:tc>
        <w:tc>
          <w:tcPr>
            <w:tcW w:w="1106" w:type="dxa"/>
            <w:vMerge/>
            <w:tcBorders>
              <w:top w:val="nil"/>
              <w:left w:val="single" w:sz="4" w:space="0" w:color="FFFFFF"/>
              <w:bottom w:val="single" w:sz="4" w:space="0" w:color="FFFFFF"/>
              <w:right w:val="single" w:sz="4" w:space="0" w:color="FFFFFF"/>
            </w:tcBorders>
            <w:vAlign w:val="center"/>
            <w:hideMark/>
          </w:tcPr>
          <w:p w14:paraId="03E717C0"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1106" w:type="dxa"/>
            <w:vMerge/>
            <w:tcBorders>
              <w:top w:val="nil"/>
              <w:left w:val="single" w:sz="4" w:space="0" w:color="FFFFFF"/>
              <w:bottom w:val="single" w:sz="4" w:space="0" w:color="FFFFFF"/>
              <w:right w:val="single" w:sz="4" w:space="0" w:color="FFFFFF"/>
            </w:tcBorders>
            <w:vAlign w:val="center"/>
            <w:hideMark/>
          </w:tcPr>
          <w:p w14:paraId="5386C517"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2020" w:type="dxa"/>
            <w:vMerge/>
            <w:tcBorders>
              <w:top w:val="nil"/>
              <w:left w:val="single" w:sz="4" w:space="0" w:color="FFFFFF"/>
              <w:bottom w:val="single" w:sz="4" w:space="0" w:color="FFFFFF"/>
              <w:right w:val="single" w:sz="4" w:space="0" w:color="FFFFFF"/>
            </w:tcBorders>
            <w:vAlign w:val="center"/>
            <w:hideMark/>
          </w:tcPr>
          <w:p w14:paraId="7443E0DD" w14:textId="77777777" w:rsidR="007D41DC" w:rsidRPr="007D41DC" w:rsidRDefault="007D41DC" w:rsidP="00607FB7">
            <w:pPr>
              <w:spacing w:after="0" w:line="240" w:lineRule="auto"/>
              <w:rPr>
                <w:rFonts w:eastAsia="Times New Roman" w:cstheme="minorHAnsi"/>
                <w:color w:val="000000"/>
                <w:sz w:val="20"/>
                <w:szCs w:val="20"/>
                <w:lang w:eastAsia="es-ES"/>
              </w:rPr>
            </w:pPr>
          </w:p>
        </w:tc>
      </w:tr>
      <w:tr w:rsidR="007D41DC" w:rsidRPr="001F0F77" w14:paraId="1CCDD3E3" w14:textId="77777777" w:rsidTr="00B5797A">
        <w:trPr>
          <w:trHeight w:val="555"/>
        </w:trPr>
        <w:tc>
          <w:tcPr>
            <w:tcW w:w="2384" w:type="dxa"/>
            <w:vMerge/>
            <w:tcBorders>
              <w:top w:val="nil"/>
              <w:left w:val="nil"/>
              <w:bottom w:val="single" w:sz="4" w:space="0" w:color="FFFFFF"/>
              <w:right w:val="single" w:sz="4" w:space="0" w:color="FFFFFF"/>
            </w:tcBorders>
            <w:vAlign w:val="center"/>
            <w:hideMark/>
          </w:tcPr>
          <w:p w14:paraId="573367D9"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2856" w:type="dxa"/>
            <w:tcBorders>
              <w:top w:val="nil"/>
              <w:left w:val="nil"/>
              <w:bottom w:val="single" w:sz="4" w:space="0" w:color="FFFFFF"/>
              <w:right w:val="single" w:sz="4" w:space="0" w:color="FFFFFF"/>
            </w:tcBorders>
            <w:shd w:val="clear" w:color="000000" w:fill="F2F2F2"/>
            <w:noWrap/>
            <w:vAlign w:val="center"/>
            <w:hideMark/>
          </w:tcPr>
          <w:p w14:paraId="09C3A6DE" w14:textId="31026526" w:rsidR="00607FB7" w:rsidRPr="001F0F77"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D. J</w:t>
            </w:r>
            <w:r w:rsidR="00B5797A">
              <w:rPr>
                <w:rFonts w:eastAsia="Times New Roman" w:cstheme="minorHAnsi"/>
                <w:color w:val="000000"/>
                <w:sz w:val="20"/>
                <w:szCs w:val="20"/>
                <w:lang w:eastAsia="es-ES"/>
              </w:rPr>
              <w:t>uan Pedro Sánchez Rodriguez</w:t>
            </w:r>
          </w:p>
          <w:p w14:paraId="6A23D775" w14:textId="63C7F9B6" w:rsidR="007D41DC" w:rsidRPr="007D41DC"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Consejero</w:t>
            </w:r>
          </w:p>
        </w:tc>
        <w:tc>
          <w:tcPr>
            <w:tcW w:w="1106" w:type="dxa"/>
            <w:vMerge/>
            <w:tcBorders>
              <w:top w:val="nil"/>
              <w:left w:val="single" w:sz="4" w:space="0" w:color="FFFFFF"/>
              <w:bottom w:val="single" w:sz="4" w:space="0" w:color="FFFFFF"/>
              <w:right w:val="single" w:sz="4" w:space="0" w:color="FFFFFF"/>
            </w:tcBorders>
            <w:vAlign w:val="center"/>
            <w:hideMark/>
          </w:tcPr>
          <w:p w14:paraId="7C0D855B"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1106" w:type="dxa"/>
            <w:vMerge/>
            <w:tcBorders>
              <w:top w:val="nil"/>
              <w:left w:val="single" w:sz="4" w:space="0" w:color="FFFFFF"/>
              <w:bottom w:val="single" w:sz="4" w:space="0" w:color="FFFFFF"/>
              <w:right w:val="single" w:sz="4" w:space="0" w:color="FFFFFF"/>
            </w:tcBorders>
            <w:vAlign w:val="center"/>
            <w:hideMark/>
          </w:tcPr>
          <w:p w14:paraId="2DC1FCCE"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2020" w:type="dxa"/>
            <w:vMerge/>
            <w:tcBorders>
              <w:top w:val="nil"/>
              <w:left w:val="single" w:sz="4" w:space="0" w:color="FFFFFF"/>
              <w:bottom w:val="single" w:sz="4" w:space="0" w:color="FFFFFF"/>
              <w:right w:val="single" w:sz="4" w:space="0" w:color="FFFFFF"/>
            </w:tcBorders>
            <w:vAlign w:val="center"/>
            <w:hideMark/>
          </w:tcPr>
          <w:p w14:paraId="060C3159" w14:textId="77777777" w:rsidR="007D41DC" w:rsidRPr="007D41DC" w:rsidRDefault="007D41DC" w:rsidP="00607FB7">
            <w:pPr>
              <w:spacing w:after="0" w:line="240" w:lineRule="auto"/>
              <w:rPr>
                <w:rFonts w:eastAsia="Times New Roman" w:cstheme="minorHAnsi"/>
                <w:color w:val="000000"/>
                <w:sz w:val="20"/>
                <w:szCs w:val="20"/>
                <w:lang w:eastAsia="es-ES"/>
              </w:rPr>
            </w:pPr>
          </w:p>
        </w:tc>
      </w:tr>
      <w:tr w:rsidR="007D41DC" w:rsidRPr="001F0F77" w14:paraId="76203632" w14:textId="77777777" w:rsidTr="00B5797A">
        <w:trPr>
          <w:trHeight w:val="555"/>
        </w:trPr>
        <w:tc>
          <w:tcPr>
            <w:tcW w:w="2384" w:type="dxa"/>
            <w:vMerge/>
            <w:tcBorders>
              <w:top w:val="nil"/>
              <w:left w:val="nil"/>
              <w:bottom w:val="single" w:sz="4" w:space="0" w:color="FFFFFF"/>
              <w:right w:val="single" w:sz="4" w:space="0" w:color="FFFFFF"/>
            </w:tcBorders>
            <w:vAlign w:val="center"/>
            <w:hideMark/>
          </w:tcPr>
          <w:p w14:paraId="1F4679EB"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2856" w:type="dxa"/>
            <w:tcBorders>
              <w:top w:val="nil"/>
              <w:left w:val="nil"/>
              <w:bottom w:val="single" w:sz="4" w:space="0" w:color="FFFFFF"/>
              <w:right w:val="single" w:sz="4" w:space="0" w:color="FFFFFF"/>
            </w:tcBorders>
            <w:shd w:val="clear" w:color="000000" w:fill="F2F2F2"/>
            <w:noWrap/>
            <w:vAlign w:val="center"/>
            <w:hideMark/>
          </w:tcPr>
          <w:p w14:paraId="0ACFEB29" w14:textId="77777777" w:rsidR="00B5797A"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D. S</w:t>
            </w:r>
            <w:r w:rsidR="00B5797A">
              <w:rPr>
                <w:rFonts w:eastAsia="Times New Roman" w:cstheme="minorHAnsi"/>
                <w:color w:val="000000"/>
                <w:sz w:val="20"/>
                <w:szCs w:val="20"/>
                <w:lang w:eastAsia="es-ES"/>
              </w:rPr>
              <w:t xml:space="preserve">antiago Miguel González </w:t>
            </w:r>
            <w:proofErr w:type="spellStart"/>
            <w:r w:rsidR="00B5797A">
              <w:rPr>
                <w:rFonts w:eastAsia="Times New Roman" w:cstheme="minorHAnsi"/>
                <w:color w:val="000000"/>
                <w:sz w:val="20"/>
                <w:szCs w:val="20"/>
                <w:lang w:eastAsia="es-ES"/>
              </w:rPr>
              <w:t>González</w:t>
            </w:r>
            <w:proofErr w:type="spellEnd"/>
            <w:r w:rsidR="00B5797A">
              <w:rPr>
                <w:rFonts w:eastAsia="Times New Roman" w:cstheme="minorHAnsi"/>
                <w:color w:val="000000"/>
                <w:sz w:val="20"/>
                <w:szCs w:val="20"/>
                <w:lang w:eastAsia="es-ES"/>
              </w:rPr>
              <w:t xml:space="preserve"> </w:t>
            </w:r>
          </w:p>
          <w:p w14:paraId="6DBFE6AA" w14:textId="0C5743C7" w:rsidR="007D41DC" w:rsidRPr="007D41DC"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Consejero</w:t>
            </w:r>
          </w:p>
        </w:tc>
        <w:tc>
          <w:tcPr>
            <w:tcW w:w="1106" w:type="dxa"/>
            <w:vMerge/>
            <w:tcBorders>
              <w:top w:val="nil"/>
              <w:left w:val="single" w:sz="4" w:space="0" w:color="FFFFFF"/>
              <w:bottom w:val="single" w:sz="4" w:space="0" w:color="FFFFFF"/>
              <w:right w:val="single" w:sz="4" w:space="0" w:color="FFFFFF"/>
            </w:tcBorders>
            <w:vAlign w:val="center"/>
            <w:hideMark/>
          </w:tcPr>
          <w:p w14:paraId="7600EDBB"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1106" w:type="dxa"/>
            <w:vMerge/>
            <w:tcBorders>
              <w:top w:val="nil"/>
              <w:left w:val="single" w:sz="4" w:space="0" w:color="FFFFFF"/>
              <w:bottom w:val="single" w:sz="4" w:space="0" w:color="FFFFFF"/>
              <w:right w:val="single" w:sz="4" w:space="0" w:color="FFFFFF"/>
            </w:tcBorders>
            <w:vAlign w:val="center"/>
            <w:hideMark/>
          </w:tcPr>
          <w:p w14:paraId="1CAD2761"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2020" w:type="dxa"/>
            <w:vMerge/>
            <w:tcBorders>
              <w:top w:val="nil"/>
              <w:left w:val="single" w:sz="4" w:space="0" w:color="FFFFFF"/>
              <w:bottom w:val="single" w:sz="4" w:space="0" w:color="FFFFFF"/>
              <w:right w:val="single" w:sz="4" w:space="0" w:color="FFFFFF"/>
            </w:tcBorders>
            <w:vAlign w:val="center"/>
            <w:hideMark/>
          </w:tcPr>
          <w:p w14:paraId="39CC853D" w14:textId="77777777" w:rsidR="007D41DC" w:rsidRPr="007D41DC" w:rsidRDefault="007D41DC" w:rsidP="00607FB7">
            <w:pPr>
              <w:spacing w:after="0" w:line="240" w:lineRule="auto"/>
              <w:rPr>
                <w:rFonts w:eastAsia="Times New Roman" w:cstheme="minorHAnsi"/>
                <w:color w:val="000000"/>
                <w:sz w:val="20"/>
                <w:szCs w:val="20"/>
                <w:lang w:eastAsia="es-ES"/>
              </w:rPr>
            </w:pPr>
          </w:p>
        </w:tc>
      </w:tr>
      <w:tr w:rsidR="00607FB7" w:rsidRPr="001F0F77" w14:paraId="4CCDC073" w14:textId="77777777" w:rsidTr="00B5797A">
        <w:trPr>
          <w:trHeight w:val="555"/>
        </w:trPr>
        <w:tc>
          <w:tcPr>
            <w:tcW w:w="2384" w:type="dxa"/>
            <w:vMerge/>
            <w:tcBorders>
              <w:top w:val="nil"/>
              <w:left w:val="nil"/>
              <w:bottom w:val="single" w:sz="4" w:space="0" w:color="FFFFFF"/>
              <w:right w:val="single" w:sz="4" w:space="0" w:color="FFFFFF"/>
            </w:tcBorders>
            <w:vAlign w:val="center"/>
            <w:hideMark/>
          </w:tcPr>
          <w:p w14:paraId="4CCC0F7A"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5068" w:type="dxa"/>
            <w:gridSpan w:val="3"/>
            <w:tcBorders>
              <w:top w:val="single" w:sz="4" w:space="0" w:color="FFFFFF"/>
              <w:left w:val="nil"/>
              <w:bottom w:val="single" w:sz="4" w:space="0" w:color="FFFFFF"/>
              <w:right w:val="single" w:sz="4" w:space="0" w:color="FFFFFF"/>
            </w:tcBorders>
            <w:shd w:val="clear" w:color="000000" w:fill="F2F2F2"/>
            <w:noWrap/>
            <w:vAlign w:val="center"/>
            <w:hideMark/>
          </w:tcPr>
          <w:p w14:paraId="4B7AAA24" w14:textId="77777777" w:rsidR="007D41DC" w:rsidRPr="007D41DC"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u w:val="single"/>
                <w:lang w:eastAsia="es-ES"/>
              </w:rPr>
              <w:t>Nota</w:t>
            </w:r>
            <w:r w:rsidRPr="007D41DC">
              <w:rPr>
                <w:rFonts w:eastAsia="Times New Roman" w:cstheme="minorHAnsi"/>
                <w:color w:val="000000"/>
                <w:sz w:val="20"/>
                <w:szCs w:val="20"/>
                <w:lang w:eastAsia="es-ES"/>
              </w:rPr>
              <w:t xml:space="preserve">: Cesarán automáticamente si pierden condición de </w:t>
            </w:r>
            <w:proofErr w:type="gramStart"/>
            <w:r w:rsidRPr="007D41DC">
              <w:rPr>
                <w:rFonts w:eastAsia="Times New Roman" w:cstheme="minorHAnsi"/>
                <w:color w:val="000000"/>
                <w:sz w:val="20"/>
                <w:szCs w:val="20"/>
                <w:lang w:eastAsia="es-ES"/>
              </w:rPr>
              <w:t>Consejero</w:t>
            </w:r>
            <w:proofErr w:type="gramEnd"/>
            <w:r w:rsidRPr="007D41DC">
              <w:rPr>
                <w:rFonts w:eastAsia="Times New Roman" w:cstheme="minorHAnsi"/>
                <w:color w:val="000000"/>
                <w:sz w:val="20"/>
                <w:szCs w:val="20"/>
                <w:lang w:eastAsia="es-ES"/>
              </w:rPr>
              <w:t>.</w:t>
            </w:r>
          </w:p>
        </w:tc>
        <w:tc>
          <w:tcPr>
            <w:tcW w:w="2020" w:type="dxa"/>
            <w:tcBorders>
              <w:top w:val="nil"/>
              <w:left w:val="nil"/>
              <w:bottom w:val="single" w:sz="4" w:space="0" w:color="FFFFFF"/>
              <w:right w:val="single" w:sz="4" w:space="0" w:color="FFFFFF"/>
            </w:tcBorders>
            <w:shd w:val="clear" w:color="000000" w:fill="F2F2F2"/>
            <w:vAlign w:val="center"/>
            <w:hideMark/>
          </w:tcPr>
          <w:p w14:paraId="3BDDF35B" w14:textId="0DD0BF8F" w:rsidR="007D41DC" w:rsidRPr="007D41DC" w:rsidRDefault="007D41DC" w:rsidP="00607FB7">
            <w:pPr>
              <w:spacing w:after="0" w:line="240" w:lineRule="auto"/>
              <w:jc w:val="both"/>
              <w:rPr>
                <w:rFonts w:eastAsia="Times New Roman" w:cstheme="minorHAnsi"/>
                <w:color w:val="000000"/>
                <w:sz w:val="20"/>
                <w:szCs w:val="20"/>
                <w:lang w:eastAsia="es-ES"/>
              </w:rPr>
            </w:pPr>
            <w:r w:rsidRPr="007D41DC">
              <w:rPr>
                <w:rFonts w:eastAsia="Times New Roman" w:cstheme="minorHAnsi"/>
                <w:color w:val="000000"/>
                <w:sz w:val="20"/>
                <w:szCs w:val="20"/>
                <w:lang w:eastAsia="es-ES"/>
              </w:rPr>
              <w:t xml:space="preserve">Artículo 32 de </w:t>
            </w:r>
            <w:r w:rsidR="00B5797A" w:rsidRPr="007D41DC">
              <w:rPr>
                <w:rFonts w:eastAsia="Times New Roman" w:cstheme="minorHAnsi"/>
                <w:color w:val="000000"/>
                <w:sz w:val="20"/>
                <w:szCs w:val="20"/>
                <w:lang w:eastAsia="es-ES"/>
              </w:rPr>
              <w:t>los Estatutos</w:t>
            </w:r>
            <w:r w:rsidRPr="007D41DC">
              <w:rPr>
                <w:rFonts w:eastAsia="Times New Roman" w:cstheme="minorHAnsi"/>
                <w:color w:val="000000"/>
                <w:sz w:val="20"/>
                <w:szCs w:val="20"/>
                <w:lang w:eastAsia="es-ES"/>
              </w:rPr>
              <w:t xml:space="preserve"> Sociales de la empresa mixta "Gorona del Viento El Hierro, S.A."</w:t>
            </w:r>
          </w:p>
        </w:tc>
      </w:tr>
      <w:tr w:rsidR="001F0F77" w:rsidRPr="001F0F77" w14:paraId="4BD9829A" w14:textId="77777777" w:rsidTr="00B5797A">
        <w:trPr>
          <w:trHeight w:val="555"/>
        </w:trPr>
        <w:tc>
          <w:tcPr>
            <w:tcW w:w="2384" w:type="dxa"/>
            <w:vMerge w:val="restart"/>
            <w:tcBorders>
              <w:top w:val="nil"/>
              <w:left w:val="single" w:sz="4" w:space="0" w:color="FFFFFF"/>
              <w:bottom w:val="single" w:sz="4" w:space="0" w:color="FFFFFF"/>
              <w:right w:val="single" w:sz="4" w:space="0" w:color="FFFFFF"/>
            </w:tcBorders>
            <w:shd w:val="clear" w:color="000000" w:fill="D9D9D9"/>
            <w:noWrap/>
            <w:vAlign w:val="center"/>
            <w:hideMark/>
          </w:tcPr>
          <w:p w14:paraId="0C5CE62E" w14:textId="77777777" w:rsidR="007D41DC" w:rsidRPr="007D41DC"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Unión Eléctrica de Canarias Generación, S.A.</w:t>
            </w:r>
          </w:p>
        </w:tc>
        <w:tc>
          <w:tcPr>
            <w:tcW w:w="2856" w:type="dxa"/>
            <w:tcBorders>
              <w:top w:val="nil"/>
              <w:left w:val="nil"/>
              <w:bottom w:val="single" w:sz="4" w:space="0" w:color="FFFFFF"/>
              <w:right w:val="single" w:sz="4" w:space="0" w:color="FFFFFF"/>
            </w:tcBorders>
            <w:shd w:val="clear" w:color="000000" w:fill="F2F2F2"/>
            <w:noWrap/>
            <w:vAlign w:val="center"/>
            <w:hideMark/>
          </w:tcPr>
          <w:p w14:paraId="6773DB99" w14:textId="77777777" w:rsidR="00B5797A" w:rsidRDefault="007D41DC" w:rsidP="00607FB7">
            <w:pPr>
              <w:spacing w:after="0" w:line="240" w:lineRule="auto"/>
              <w:rPr>
                <w:rFonts w:eastAsia="Times New Roman" w:cstheme="minorHAnsi"/>
                <w:sz w:val="20"/>
                <w:szCs w:val="20"/>
                <w:lang w:eastAsia="es-ES"/>
              </w:rPr>
            </w:pPr>
            <w:r w:rsidRPr="007D41DC">
              <w:rPr>
                <w:rFonts w:eastAsia="Times New Roman" w:cstheme="minorHAnsi"/>
                <w:sz w:val="20"/>
                <w:szCs w:val="20"/>
                <w:lang w:eastAsia="es-ES"/>
              </w:rPr>
              <w:t xml:space="preserve">D. </w:t>
            </w:r>
            <w:r w:rsidR="00B5797A">
              <w:rPr>
                <w:rFonts w:eastAsia="Times New Roman" w:cstheme="minorHAnsi"/>
                <w:sz w:val="20"/>
                <w:szCs w:val="20"/>
                <w:lang w:eastAsia="es-ES"/>
              </w:rPr>
              <w:t>J</w:t>
            </w:r>
            <w:r w:rsidR="00B5797A" w:rsidRPr="007D41DC">
              <w:rPr>
                <w:rFonts w:eastAsia="Times New Roman" w:cstheme="minorHAnsi"/>
                <w:sz w:val="20"/>
                <w:szCs w:val="20"/>
                <w:lang w:eastAsia="es-ES"/>
              </w:rPr>
              <w:t xml:space="preserve">uan </w:t>
            </w:r>
            <w:r w:rsidR="00B5797A">
              <w:rPr>
                <w:rFonts w:eastAsia="Times New Roman" w:cstheme="minorHAnsi"/>
                <w:sz w:val="20"/>
                <w:szCs w:val="20"/>
                <w:lang w:eastAsia="es-ES"/>
              </w:rPr>
              <w:t>L</w:t>
            </w:r>
            <w:r w:rsidR="00B5797A" w:rsidRPr="007D41DC">
              <w:rPr>
                <w:rFonts w:eastAsia="Times New Roman" w:cstheme="minorHAnsi"/>
                <w:sz w:val="20"/>
                <w:szCs w:val="20"/>
                <w:lang w:eastAsia="es-ES"/>
              </w:rPr>
              <w:t xml:space="preserve">uis </w:t>
            </w:r>
            <w:r w:rsidR="00B5797A">
              <w:rPr>
                <w:rFonts w:eastAsia="Times New Roman" w:cstheme="minorHAnsi"/>
                <w:sz w:val="20"/>
                <w:szCs w:val="20"/>
                <w:lang w:eastAsia="es-ES"/>
              </w:rPr>
              <w:t>P</w:t>
            </w:r>
            <w:r w:rsidR="00B5797A" w:rsidRPr="007D41DC">
              <w:rPr>
                <w:rFonts w:eastAsia="Times New Roman" w:cstheme="minorHAnsi"/>
                <w:sz w:val="20"/>
                <w:szCs w:val="20"/>
                <w:lang w:eastAsia="es-ES"/>
              </w:rPr>
              <w:t xml:space="preserve">adrón </w:t>
            </w:r>
            <w:r w:rsidRPr="007D41DC">
              <w:rPr>
                <w:rFonts w:eastAsia="Times New Roman" w:cstheme="minorHAnsi"/>
                <w:sz w:val="20"/>
                <w:szCs w:val="20"/>
                <w:lang w:eastAsia="es-ES"/>
              </w:rPr>
              <w:t>M</w:t>
            </w:r>
            <w:r w:rsidR="00B5797A">
              <w:rPr>
                <w:rFonts w:eastAsia="Times New Roman" w:cstheme="minorHAnsi"/>
                <w:sz w:val="20"/>
                <w:szCs w:val="20"/>
                <w:lang w:eastAsia="es-ES"/>
              </w:rPr>
              <w:t>orales</w:t>
            </w:r>
          </w:p>
          <w:p w14:paraId="62F7237D" w14:textId="62BC7DAF" w:rsidR="007D41DC" w:rsidRPr="007D41DC" w:rsidRDefault="007D41DC" w:rsidP="00607FB7">
            <w:pPr>
              <w:spacing w:after="0" w:line="240" w:lineRule="auto"/>
              <w:rPr>
                <w:rFonts w:eastAsia="Times New Roman" w:cstheme="minorHAnsi"/>
                <w:sz w:val="20"/>
                <w:szCs w:val="20"/>
                <w:lang w:eastAsia="es-ES"/>
              </w:rPr>
            </w:pPr>
            <w:r w:rsidRPr="007D41DC">
              <w:rPr>
                <w:rFonts w:eastAsia="Times New Roman" w:cstheme="minorHAnsi"/>
                <w:sz w:val="20"/>
                <w:szCs w:val="20"/>
                <w:lang w:eastAsia="es-ES"/>
              </w:rPr>
              <w:t>Consejero</w:t>
            </w:r>
          </w:p>
        </w:tc>
        <w:tc>
          <w:tcPr>
            <w:tcW w:w="1106" w:type="dxa"/>
            <w:tcBorders>
              <w:top w:val="nil"/>
              <w:left w:val="nil"/>
              <w:bottom w:val="single" w:sz="4" w:space="0" w:color="FFFFFF"/>
              <w:right w:val="single" w:sz="4" w:space="0" w:color="FFFFFF"/>
            </w:tcBorders>
            <w:shd w:val="clear" w:color="000000" w:fill="F2F2F2"/>
            <w:noWrap/>
            <w:vAlign w:val="center"/>
            <w:hideMark/>
          </w:tcPr>
          <w:p w14:paraId="3E1955C4" w14:textId="77777777" w:rsidR="007D41DC" w:rsidRPr="007D41DC" w:rsidRDefault="007D41DC" w:rsidP="00607FB7">
            <w:pPr>
              <w:spacing w:after="0" w:line="240" w:lineRule="auto"/>
              <w:jc w:val="center"/>
              <w:rPr>
                <w:rFonts w:eastAsia="Times New Roman" w:cstheme="minorHAnsi"/>
                <w:sz w:val="20"/>
                <w:szCs w:val="20"/>
                <w:lang w:eastAsia="es-ES"/>
              </w:rPr>
            </w:pPr>
            <w:r w:rsidRPr="007D41DC">
              <w:rPr>
                <w:rFonts w:eastAsia="Times New Roman" w:cstheme="minorHAnsi"/>
                <w:sz w:val="20"/>
                <w:szCs w:val="20"/>
                <w:lang w:eastAsia="es-ES"/>
              </w:rPr>
              <w:t>27/04/2018</w:t>
            </w:r>
          </w:p>
        </w:tc>
        <w:tc>
          <w:tcPr>
            <w:tcW w:w="1106" w:type="dxa"/>
            <w:tcBorders>
              <w:top w:val="nil"/>
              <w:left w:val="nil"/>
              <w:bottom w:val="single" w:sz="4" w:space="0" w:color="FFFFFF"/>
              <w:right w:val="single" w:sz="4" w:space="0" w:color="FFFFFF"/>
            </w:tcBorders>
            <w:shd w:val="clear" w:color="000000" w:fill="F2F2F2"/>
            <w:noWrap/>
            <w:vAlign w:val="center"/>
            <w:hideMark/>
          </w:tcPr>
          <w:p w14:paraId="6CFC147F" w14:textId="77777777" w:rsidR="007D41DC" w:rsidRPr="007D41DC" w:rsidRDefault="007D41DC" w:rsidP="00607FB7">
            <w:pPr>
              <w:spacing w:after="0" w:line="240" w:lineRule="auto"/>
              <w:jc w:val="center"/>
              <w:rPr>
                <w:rFonts w:eastAsia="Times New Roman" w:cstheme="minorHAnsi"/>
                <w:sz w:val="20"/>
                <w:szCs w:val="20"/>
                <w:lang w:eastAsia="es-ES"/>
              </w:rPr>
            </w:pPr>
            <w:r w:rsidRPr="007D41DC">
              <w:rPr>
                <w:rFonts w:eastAsia="Times New Roman" w:cstheme="minorHAnsi"/>
                <w:sz w:val="20"/>
                <w:szCs w:val="20"/>
                <w:lang w:eastAsia="es-ES"/>
              </w:rPr>
              <w:t>27/04/2022</w:t>
            </w:r>
          </w:p>
        </w:tc>
        <w:tc>
          <w:tcPr>
            <w:tcW w:w="2020" w:type="dxa"/>
            <w:tcBorders>
              <w:top w:val="nil"/>
              <w:left w:val="nil"/>
              <w:bottom w:val="single" w:sz="4" w:space="0" w:color="FFFFFF"/>
              <w:right w:val="single" w:sz="4" w:space="0" w:color="FFFFFF"/>
            </w:tcBorders>
            <w:shd w:val="clear" w:color="000000" w:fill="F2F2F2"/>
            <w:noWrap/>
            <w:vAlign w:val="center"/>
            <w:hideMark/>
          </w:tcPr>
          <w:p w14:paraId="1DAB333E" w14:textId="77777777" w:rsidR="007D41DC" w:rsidRPr="007D41DC"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Junta General de fecha 27/04/2018</w:t>
            </w:r>
          </w:p>
        </w:tc>
      </w:tr>
      <w:tr w:rsidR="001F0F77" w:rsidRPr="001F0F77" w14:paraId="781E9A44" w14:textId="77777777" w:rsidTr="00B5797A">
        <w:trPr>
          <w:trHeight w:val="555"/>
        </w:trPr>
        <w:tc>
          <w:tcPr>
            <w:tcW w:w="2384" w:type="dxa"/>
            <w:vMerge/>
            <w:tcBorders>
              <w:top w:val="nil"/>
              <w:left w:val="single" w:sz="4" w:space="0" w:color="FFFFFF"/>
              <w:bottom w:val="single" w:sz="4" w:space="0" w:color="FFFFFF"/>
              <w:right w:val="single" w:sz="4" w:space="0" w:color="FFFFFF"/>
            </w:tcBorders>
            <w:vAlign w:val="center"/>
            <w:hideMark/>
          </w:tcPr>
          <w:p w14:paraId="727426CF"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2856" w:type="dxa"/>
            <w:tcBorders>
              <w:top w:val="nil"/>
              <w:left w:val="nil"/>
              <w:bottom w:val="single" w:sz="4" w:space="0" w:color="FFFFFF"/>
              <w:right w:val="single" w:sz="4" w:space="0" w:color="FFFFFF"/>
            </w:tcBorders>
            <w:shd w:val="clear" w:color="000000" w:fill="F2F2F2"/>
            <w:noWrap/>
            <w:vAlign w:val="center"/>
            <w:hideMark/>
          </w:tcPr>
          <w:p w14:paraId="7BDE0B87" w14:textId="77777777" w:rsidR="00B5797A" w:rsidRDefault="007D41DC" w:rsidP="00607FB7">
            <w:pPr>
              <w:spacing w:after="0" w:line="240" w:lineRule="auto"/>
              <w:rPr>
                <w:rFonts w:eastAsia="Times New Roman" w:cstheme="minorHAnsi"/>
                <w:sz w:val="20"/>
                <w:szCs w:val="20"/>
                <w:lang w:eastAsia="es-ES"/>
              </w:rPr>
            </w:pPr>
            <w:r w:rsidRPr="007D41DC">
              <w:rPr>
                <w:rFonts w:eastAsia="Times New Roman" w:cstheme="minorHAnsi"/>
                <w:sz w:val="20"/>
                <w:szCs w:val="20"/>
                <w:lang w:eastAsia="es-ES"/>
              </w:rPr>
              <w:t>D. M</w:t>
            </w:r>
            <w:r w:rsidR="00B5797A">
              <w:rPr>
                <w:rFonts w:eastAsia="Times New Roman" w:cstheme="minorHAnsi"/>
                <w:sz w:val="20"/>
                <w:szCs w:val="20"/>
                <w:lang w:eastAsia="es-ES"/>
              </w:rPr>
              <w:t>anuel Antonio Rubias Tejeda</w:t>
            </w:r>
          </w:p>
          <w:p w14:paraId="6D01BD5F" w14:textId="593FB3B5" w:rsidR="007D41DC" w:rsidRPr="007D41DC" w:rsidRDefault="007D41DC" w:rsidP="00607FB7">
            <w:pPr>
              <w:spacing w:after="0" w:line="240" w:lineRule="auto"/>
              <w:rPr>
                <w:rFonts w:eastAsia="Times New Roman" w:cstheme="minorHAnsi"/>
                <w:sz w:val="20"/>
                <w:szCs w:val="20"/>
                <w:lang w:eastAsia="es-ES"/>
              </w:rPr>
            </w:pPr>
            <w:r w:rsidRPr="007D41DC">
              <w:rPr>
                <w:rFonts w:eastAsia="Times New Roman" w:cstheme="minorHAnsi"/>
                <w:sz w:val="20"/>
                <w:szCs w:val="20"/>
                <w:lang w:eastAsia="es-ES"/>
              </w:rPr>
              <w:t>Consejero</w:t>
            </w:r>
          </w:p>
        </w:tc>
        <w:tc>
          <w:tcPr>
            <w:tcW w:w="1106" w:type="dxa"/>
            <w:tcBorders>
              <w:top w:val="nil"/>
              <w:left w:val="nil"/>
              <w:bottom w:val="single" w:sz="4" w:space="0" w:color="FFFFFF"/>
              <w:right w:val="single" w:sz="4" w:space="0" w:color="FFFFFF"/>
            </w:tcBorders>
            <w:shd w:val="clear" w:color="000000" w:fill="F2F2F2"/>
            <w:noWrap/>
            <w:vAlign w:val="center"/>
            <w:hideMark/>
          </w:tcPr>
          <w:p w14:paraId="76CACE2F" w14:textId="77777777" w:rsidR="007D41DC" w:rsidRPr="007D41DC" w:rsidRDefault="007D41DC" w:rsidP="00607FB7">
            <w:pPr>
              <w:spacing w:after="0" w:line="240" w:lineRule="auto"/>
              <w:jc w:val="center"/>
              <w:rPr>
                <w:rFonts w:eastAsia="Times New Roman" w:cstheme="minorHAnsi"/>
                <w:sz w:val="20"/>
                <w:szCs w:val="20"/>
                <w:lang w:eastAsia="es-ES"/>
              </w:rPr>
            </w:pPr>
            <w:r w:rsidRPr="007D41DC">
              <w:rPr>
                <w:rFonts w:eastAsia="Times New Roman" w:cstheme="minorHAnsi"/>
                <w:sz w:val="20"/>
                <w:szCs w:val="20"/>
                <w:lang w:eastAsia="es-ES"/>
              </w:rPr>
              <w:t>27/10/2020</w:t>
            </w:r>
          </w:p>
        </w:tc>
        <w:tc>
          <w:tcPr>
            <w:tcW w:w="1106" w:type="dxa"/>
            <w:tcBorders>
              <w:top w:val="nil"/>
              <w:left w:val="nil"/>
              <w:bottom w:val="single" w:sz="4" w:space="0" w:color="FFFFFF"/>
              <w:right w:val="single" w:sz="4" w:space="0" w:color="FFFFFF"/>
            </w:tcBorders>
            <w:shd w:val="clear" w:color="000000" w:fill="F2F2F2"/>
            <w:noWrap/>
            <w:vAlign w:val="center"/>
            <w:hideMark/>
          </w:tcPr>
          <w:p w14:paraId="5D54D7D6" w14:textId="77777777" w:rsidR="007D41DC" w:rsidRPr="007D41DC" w:rsidRDefault="007D41DC" w:rsidP="00607FB7">
            <w:pPr>
              <w:spacing w:after="0" w:line="240" w:lineRule="auto"/>
              <w:jc w:val="center"/>
              <w:rPr>
                <w:rFonts w:eastAsia="Times New Roman" w:cstheme="minorHAnsi"/>
                <w:sz w:val="20"/>
                <w:szCs w:val="20"/>
                <w:lang w:eastAsia="es-ES"/>
              </w:rPr>
            </w:pPr>
            <w:r w:rsidRPr="007D41DC">
              <w:rPr>
                <w:rFonts w:eastAsia="Times New Roman" w:cstheme="minorHAnsi"/>
                <w:sz w:val="20"/>
                <w:szCs w:val="20"/>
                <w:lang w:eastAsia="es-ES"/>
              </w:rPr>
              <w:t>27/10/2024</w:t>
            </w:r>
          </w:p>
        </w:tc>
        <w:tc>
          <w:tcPr>
            <w:tcW w:w="2020" w:type="dxa"/>
            <w:vMerge w:val="restart"/>
            <w:tcBorders>
              <w:top w:val="nil"/>
              <w:left w:val="single" w:sz="4" w:space="0" w:color="FFFFFF"/>
              <w:bottom w:val="single" w:sz="4" w:space="0" w:color="FFFFFF"/>
              <w:right w:val="single" w:sz="4" w:space="0" w:color="FFFFFF"/>
            </w:tcBorders>
            <w:shd w:val="clear" w:color="000000" w:fill="F2F2F2"/>
            <w:noWrap/>
            <w:vAlign w:val="center"/>
            <w:hideMark/>
          </w:tcPr>
          <w:p w14:paraId="1AE902D6" w14:textId="77777777" w:rsidR="007D41DC" w:rsidRPr="007D41DC"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Junta General de fecha 27/10/2020</w:t>
            </w:r>
          </w:p>
        </w:tc>
      </w:tr>
      <w:tr w:rsidR="007D41DC" w:rsidRPr="001F0F77" w14:paraId="7D26C3D7" w14:textId="77777777" w:rsidTr="00B5797A">
        <w:trPr>
          <w:trHeight w:val="555"/>
        </w:trPr>
        <w:tc>
          <w:tcPr>
            <w:tcW w:w="2384" w:type="dxa"/>
            <w:vMerge/>
            <w:tcBorders>
              <w:top w:val="nil"/>
              <w:left w:val="single" w:sz="4" w:space="0" w:color="FFFFFF"/>
              <w:bottom w:val="single" w:sz="2" w:space="0" w:color="FFFFFF"/>
              <w:right w:val="single" w:sz="4" w:space="0" w:color="FFFFFF"/>
            </w:tcBorders>
            <w:vAlign w:val="center"/>
            <w:hideMark/>
          </w:tcPr>
          <w:p w14:paraId="49110A54" w14:textId="77777777" w:rsidR="007D41DC" w:rsidRPr="007D41DC" w:rsidRDefault="007D41DC" w:rsidP="00607FB7">
            <w:pPr>
              <w:spacing w:after="0" w:line="240" w:lineRule="auto"/>
              <w:rPr>
                <w:rFonts w:eastAsia="Times New Roman" w:cstheme="minorHAnsi"/>
                <w:color w:val="000000"/>
                <w:sz w:val="20"/>
                <w:szCs w:val="20"/>
                <w:lang w:eastAsia="es-ES"/>
              </w:rPr>
            </w:pPr>
          </w:p>
        </w:tc>
        <w:tc>
          <w:tcPr>
            <w:tcW w:w="2856" w:type="dxa"/>
            <w:tcBorders>
              <w:top w:val="nil"/>
              <w:left w:val="nil"/>
              <w:bottom w:val="single" w:sz="4" w:space="0" w:color="FFFFFF"/>
              <w:right w:val="single" w:sz="4" w:space="0" w:color="FFFFFF"/>
            </w:tcBorders>
            <w:shd w:val="clear" w:color="000000" w:fill="F2F2F2"/>
            <w:noWrap/>
            <w:vAlign w:val="center"/>
            <w:hideMark/>
          </w:tcPr>
          <w:p w14:paraId="40B0CD9E" w14:textId="77777777" w:rsidR="00B5797A" w:rsidRDefault="007D41DC" w:rsidP="00607FB7">
            <w:pPr>
              <w:spacing w:after="0" w:line="240" w:lineRule="auto"/>
              <w:rPr>
                <w:rFonts w:eastAsia="Times New Roman" w:cstheme="minorHAnsi"/>
                <w:sz w:val="20"/>
                <w:szCs w:val="20"/>
                <w:lang w:eastAsia="es-ES"/>
              </w:rPr>
            </w:pPr>
            <w:r w:rsidRPr="007D41DC">
              <w:rPr>
                <w:rFonts w:eastAsia="Times New Roman" w:cstheme="minorHAnsi"/>
                <w:sz w:val="20"/>
                <w:szCs w:val="20"/>
                <w:lang w:eastAsia="es-ES"/>
              </w:rPr>
              <w:t>D. S</w:t>
            </w:r>
            <w:r w:rsidR="00B5797A">
              <w:rPr>
                <w:rFonts w:eastAsia="Times New Roman" w:cstheme="minorHAnsi"/>
                <w:sz w:val="20"/>
                <w:szCs w:val="20"/>
                <w:lang w:eastAsia="es-ES"/>
              </w:rPr>
              <w:t xml:space="preserve">aúl Barrio Ortega </w:t>
            </w:r>
          </w:p>
          <w:p w14:paraId="2DC61A73" w14:textId="63189248" w:rsidR="007D41DC" w:rsidRPr="007D41DC" w:rsidRDefault="007D41DC" w:rsidP="00607FB7">
            <w:pPr>
              <w:spacing w:after="0" w:line="240" w:lineRule="auto"/>
              <w:rPr>
                <w:rFonts w:eastAsia="Times New Roman" w:cstheme="minorHAnsi"/>
                <w:sz w:val="20"/>
                <w:szCs w:val="20"/>
                <w:lang w:eastAsia="es-ES"/>
              </w:rPr>
            </w:pPr>
            <w:r w:rsidRPr="007D41DC">
              <w:rPr>
                <w:rFonts w:eastAsia="Times New Roman" w:cstheme="minorHAnsi"/>
                <w:sz w:val="20"/>
                <w:szCs w:val="20"/>
                <w:lang w:eastAsia="es-ES"/>
              </w:rPr>
              <w:t>Consejero</w:t>
            </w:r>
          </w:p>
        </w:tc>
        <w:tc>
          <w:tcPr>
            <w:tcW w:w="1106" w:type="dxa"/>
            <w:tcBorders>
              <w:top w:val="nil"/>
              <w:left w:val="nil"/>
              <w:bottom w:val="single" w:sz="4" w:space="0" w:color="FFFFFF"/>
              <w:right w:val="single" w:sz="4" w:space="0" w:color="FFFFFF"/>
            </w:tcBorders>
            <w:shd w:val="clear" w:color="000000" w:fill="F2F2F2"/>
            <w:noWrap/>
            <w:vAlign w:val="center"/>
            <w:hideMark/>
          </w:tcPr>
          <w:p w14:paraId="23F170C4" w14:textId="77777777" w:rsidR="007D41DC" w:rsidRPr="007D41DC" w:rsidRDefault="007D41DC" w:rsidP="00607FB7">
            <w:pPr>
              <w:spacing w:after="0" w:line="240" w:lineRule="auto"/>
              <w:jc w:val="center"/>
              <w:rPr>
                <w:rFonts w:eastAsia="Times New Roman" w:cstheme="minorHAnsi"/>
                <w:sz w:val="20"/>
                <w:szCs w:val="20"/>
                <w:lang w:eastAsia="es-ES"/>
              </w:rPr>
            </w:pPr>
            <w:r w:rsidRPr="007D41DC">
              <w:rPr>
                <w:rFonts w:eastAsia="Times New Roman" w:cstheme="minorHAnsi"/>
                <w:sz w:val="20"/>
                <w:szCs w:val="20"/>
                <w:lang w:eastAsia="es-ES"/>
              </w:rPr>
              <w:t>27/10/2020</w:t>
            </w:r>
          </w:p>
        </w:tc>
        <w:tc>
          <w:tcPr>
            <w:tcW w:w="1106" w:type="dxa"/>
            <w:tcBorders>
              <w:top w:val="nil"/>
              <w:left w:val="nil"/>
              <w:bottom w:val="single" w:sz="4" w:space="0" w:color="FFFFFF"/>
              <w:right w:val="single" w:sz="4" w:space="0" w:color="FFFFFF"/>
            </w:tcBorders>
            <w:shd w:val="clear" w:color="000000" w:fill="F2F2F2"/>
            <w:noWrap/>
            <w:vAlign w:val="center"/>
            <w:hideMark/>
          </w:tcPr>
          <w:p w14:paraId="007FD185" w14:textId="77777777" w:rsidR="007D41DC" w:rsidRPr="007D41DC" w:rsidRDefault="007D41DC" w:rsidP="00607FB7">
            <w:pPr>
              <w:spacing w:after="0" w:line="240" w:lineRule="auto"/>
              <w:jc w:val="center"/>
              <w:rPr>
                <w:rFonts w:eastAsia="Times New Roman" w:cstheme="minorHAnsi"/>
                <w:sz w:val="20"/>
                <w:szCs w:val="20"/>
                <w:lang w:eastAsia="es-ES"/>
              </w:rPr>
            </w:pPr>
            <w:r w:rsidRPr="007D41DC">
              <w:rPr>
                <w:rFonts w:eastAsia="Times New Roman" w:cstheme="minorHAnsi"/>
                <w:sz w:val="20"/>
                <w:szCs w:val="20"/>
                <w:lang w:eastAsia="es-ES"/>
              </w:rPr>
              <w:t>27/10/2024</w:t>
            </w:r>
          </w:p>
        </w:tc>
        <w:tc>
          <w:tcPr>
            <w:tcW w:w="2020" w:type="dxa"/>
            <w:vMerge/>
            <w:tcBorders>
              <w:top w:val="nil"/>
              <w:left w:val="single" w:sz="4" w:space="0" w:color="FFFFFF"/>
              <w:bottom w:val="single" w:sz="4" w:space="0" w:color="FFFFFF"/>
              <w:right w:val="single" w:sz="4" w:space="0" w:color="FFFFFF"/>
            </w:tcBorders>
            <w:vAlign w:val="center"/>
            <w:hideMark/>
          </w:tcPr>
          <w:p w14:paraId="42958547" w14:textId="77777777" w:rsidR="007D41DC" w:rsidRPr="007D41DC" w:rsidRDefault="007D41DC" w:rsidP="00607FB7">
            <w:pPr>
              <w:spacing w:after="0" w:line="240" w:lineRule="auto"/>
              <w:rPr>
                <w:rFonts w:eastAsia="Times New Roman" w:cstheme="minorHAnsi"/>
                <w:color w:val="000000"/>
                <w:sz w:val="20"/>
                <w:szCs w:val="20"/>
                <w:lang w:eastAsia="es-ES"/>
              </w:rPr>
            </w:pPr>
          </w:p>
        </w:tc>
      </w:tr>
      <w:tr w:rsidR="001F0F77" w:rsidRPr="001F0F77" w14:paraId="6EBD93E0" w14:textId="77777777" w:rsidTr="00B5797A">
        <w:trPr>
          <w:trHeight w:val="555"/>
        </w:trPr>
        <w:tc>
          <w:tcPr>
            <w:tcW w:w="2384" w:type="dxa"/>
            <w:tcBorders>
              <w:top w:val="single" w:sz="2" w:space="0" w:color="FFFFFF"/>
              <w:left w:val="nil"/>
              <w:bottom w:val="nil"/>
              <w:right w:val="nil"/>
            </w:tcBorders>
            <w:shd w:val="clear" w:color="000000" w:fill="D9D9D9"/>
            <w:noWrap/>
            <w:vAlign w:val="center"/>
            <w:hideMark/>
          </w:tcPr>
          <w:p w14:paraId="53340C9C" w14:textId="77777777" w:rsidR="007D41DC" w:rsidRPr="007D41DC"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Instituto Tecnológico de Canarias, S.A.</w:t>
            </w:r>
          </w:p>
        </w:tc>
        <w:tc>
          <w:tcPr>
            <w:tcW w:w="2856" w:type="dxa"/>
            <w:tcBorders>
              <w:top w:val="nil"/>
              <w:left w:val="single" w:sz="4" w:space="0" w:color="FFFFFF"/>
              <w:bottom w:val="single" w:sz="4" w:space="0" w:color="FFFFFF"/>
              <w:right w:val="single" w:sz="4" w:space="0" w:color="FFFFFF"/>
            </w:tcBorders>
            <w:shd w:val="clear" w:color="000000" w:fill="F2F2F2"/>
            <w:noWrap/>
            <w:vAlign w:val="center"/>
            <w:hideMark/>
          </w:tcPr>
          <w:p w14:paraId="78644F1E" w14:textId="0C4744A1" w:rsidR="00B5797A" w:rsidRDefault="00B5797A" w:rsidP="00607FB7">
            <w:pPr>
              <w:spacing w:after="0" w:line="240" w:lineRule="auto"/>
              <w:rPr>
                <w:rFonts w:eastAsia="Times New Roman" w:cstheme="minorHAnsi"/>
                <w:sz w:val="20"/>
                <w:szCs w:val="20"/>
                <w:lang w:eastAsia="es-ES"/>
              </w:rPr>
            </w:pPr>
            <w:r w:rsidRPr="007D41DC">
              <w:rPr>
                <w:rFonts w:eastAsia="Times New Roman" w:cstheme="minorHAnsi"/>
                <w:color w:val="000000"/>
                <w:sz w:val="20"/>
                <w:szCs w:val="20"/>
                <w:lang w:eastAsia="es-ES"/>
              </w:rPr>
              <w:t>Instituto Tecnológico de Canarias, S.A.</w:t>
            </w:r>
          </w:p>
          <w:p w14:paraId="0ED4A01B" w14:textId="74082AF1" w:rsidR="007D41DC" w:rsidRPr="007D41DC" w:rsidRDefault="007D41DC" w:rsidP="00607FB7">
            <w:pPr>
              <w:spacing w:after="0" w:line="240" w:lineRule="auto"/>
              <w:rPr>
                <w:rFonts w:eastAsia="Times New Roman" w:cstheme="minorHAnsi"/>
                <w:sz w:val="20"/>
                <w:szCs w:val="20"/>
                <w:lang w:eastAsia="es-ES"/>
              </w:rPr>
            </w:pPr>
            <w:r w:rsidRPr="007D41DC">
              <w:rPr>
                <w:rFonts w:eastAsia="Times New Roman" w:cstheme="minorHAnsi"/>
                <w:sz w:val="20"/>
                <w:szCs w:val="20"/>
                <w:lang w:eastAsia="es-ES"/>
              </w:rPr>
              <w:t>Consejero/a</w:t>
            </w:r>
          </w:p>
        </w:tc>
        <w:tc>
          <w:tcPr>
            <w:tcW w:w="1106" w:type="dxa"/>
            <w:tcBorders>
              <w:top w:val="nil"/>
              <w:left w:val="nil"/>
              <w:bottom w:val="single" w:sz="4" w:space="0" w:color="FFFFFF"/>
              <w:right w:val="single" w:sz="4" w:space="0" w:color="FFFFFF"/>
            </w:tcBorders>
            <w:shd w:val="clear" w:color="000000" w:fill="F2F2F2"/>
            <w:noWrap/>
            <w:vAlign w:val="center"/>
            <w:hideMark/>
          </w:tcPr>
          <w:p w14:paraId="0E0EE0B6" w14:textId="77777777" w:rsidR="007D41DC" w:rsidRPr="007D41DC" w:rsidRDefault="007D41DC" w:rsidP="00607FB7">
            <w:pPr>
              <w:spacing w:after="0" w:line="240" w:lineRule="auto"/>
              <w:jc w:val="center"/>
              <w:rPr>
                <w:rFonts w:eastAsia="Times New Roman" w:cstheme="minorHAnsi"/>
                <w:color w:val="000000"/>
                <w:sz w:val="20"/>
                <w:szCs w:val="20"/>
                <w:lang w:eastAsia="es-ES"/>
              </w:rPr>
            </w:pPr>
            <w:r w:rsidRPr="007D41DC">
              <w:rPr>
                <w:rFonts w:eastAsia="Times New Roman" w:cstheme="minorHAnsi"/>
                <w:color w:val="000000"/>
                <w:sz w:val="20"/>
                <w:szCs w:val="20"/>
                <w:lang w:eastAsia="es-ES"/>
              </w:rPr>
              <w:t>27/04/2018</w:t>
            </w:r>
          </w:p>
        </w:tc>
        <w:tc>
          <w:tcPr>
            <w:tcW w:w="1106" w:type="dxa"/>
            <w:tcBorders>
              <w:top w:val="nil"/>
              <w:left w:val="nil"/>
              <w:bottom w:val="single" w:sz="4" w:space="0" w:color="FFFFFF"/>
              <w:right w:val="single" w:sz="4" w:space="0" w:color="FFFFFF"/>
            </w:tcBorders>
            <w:shd w:val="clear" w:color="000000" w:fill="F2F2F2"/>
            <w:noWrap/>
            <w:vAlign w:val="center"/>
            <w:hideMark/>
          </w:tcPr>
          <w:p w14:paraId="6BCF62BB" w14:textId="77777777" w:rsidR="007D41DC" w:rsidRPr="007D41DC" w:rsidRDefault="007D41DC" w:rsidP="00607FB7">
            <w:pPr>
              <w:spacing w:after="0" w:line="240" w:lineRule="auto"/>
              <w:jc w:val="center"/>
              <w:rPr>
                <w:rFonts w:eastAsia="Times New Roman" w:cstheme="minorHAnsi"/>
                <w:color w:val="000000"/>
                <w:sz w:val="20"/>
                <w:szCs w:val="20"/>
                <w:lang w:eastAsia="es-ES"/>
              </w:rPr>
            </w:pPr>
            <w:r w:rsidRPr="007D41DC">
              <w:rPr>
                <w:rFonts w:eastAsia="Times New Roman" w:cstheme="minorHAnsi"/>
                <w:color w:val="000000"/>
                <w:sz w:val="20"/>
                <w:szCs w:val="20"/>
                <w:lang w:eastAsia="es-ES"/>
              </w:rPr>
              <w:t>24/04/2022</w:t>
            </w:r>
          </w:p>
        </w:tc>
        <w:tc>
          <w:tcPr>
            <w:tcW w:w="2020" w:type="dxa"/>
            <w:tcBorders>
              <w:top w:val="nil"/>
              <w:left w:val="nil"/>
              <w:bottom w:val="single" w:sz="4" w:space="0" w:color="FFFFFF"/>
              <w:right w:val="single" w:sz="4" w:space="0" w:color="FFFFFF"/>
            </w:tcBorders>
            <w:shd w:val="clear" w:color="000000" w:fill="F2F2F2"/>
            <w:noWrap/>
            <w:vAlign w:val="center"/>
            <w:hideMark/>
          </w:tcPr>
          <w:p w14:paraId="0E0B9E1E" w14:textId="77777777" w:rsidR="007D41DC" w:rsidRPr="007D41DC" w:rsidRDefault="007D41DC" w:rsidP="00607FB7">
            <w:pPr>
              <w:spacing w:after="0" w:line="240" w:lineRule="auto"/>
              <w:rPr>
                <w:rFonts w:eastAsia="Times New Roman" w:cstheme="minorHAnsi"/>
                <w:color w:val="000000"/>
                <w:sz w:val="20"/>
                <w:szCs w:val="20"/>
                <w:lang w:eastAsia="es-ES"/>
              </w:rPr>
            </w:pPr>
            <w:r w:rsidRPr="007D41DC">
              <w:rPr>
                <w:rFonts w:eastAsia="Times New Roman" w:cstheme="minorHAnsi"/>
                <w:color w:val="000000"/>
                <w:sz w:val="20"/>
                <w:szCs w:val="20"/>
                <w:lang w:eastAsia="es-ES"/>
              </w:rPr>
              <w:t>Junta General de fecha 27/04/2018</w:t>
            </w:r>
          </w:p>
        </w:tc>
      </w:tr>
    </w:tbl>
    <w:p w14:paraId="6F47EA2F" w14:textId="77777777" w:rsidR="00524A81" w:rsidRDefault="00524A81" w:rsidP="00524A81">
      <w:pPr>
        <w:pStyle w:val="Ttulo2"/>
        <w:numPr>
          <w:ilvl w:val="0"/>
          <w:numId w:val="0"/>
        </w:numPr>
        <w:spacing w:before="0" w:line="240" w:lineRule="auto"/>
        <w:rPr>
          <w:rFonts w:asciiTheme="minorHAnsi" w:hAnsiTheme="minorHAnsi" w:cstheme="minorHAnsi"/>
          <w:color w:val="auto"/>
          <w:u w:val="single"/>
        </w:rPr>
      </w:pPr>
    </w:p>
    <w:p w14:paraId="12F672C2" w14:textId="681B02D1" w:rsidR="00B5797A" w:rsidRDefault="00B5797A" w:rsidP="00B5797A">
      <w:pPr>
        <w:pStyle w:val="Ttulo2"/>
        <w:spacing w:before="0" w:line="240" w:lineRule="auto"/>
        <w:ind w:left="0"/>
        <w:rPr>
          <w:rFonts w:asciiTheme="minorHAnsi" w:hAnsiTheme="minorHAnsi" w:cstheme="minorHAnsi"/>
          <w:color w:val="auto"/>
          <w:u w:val="single"/>
        </w:rPr>
      </w:pPr>
      <w:r>
        <w:rPr>
          <w:rFonts w:asciiTheme="minorHAnsi" w:hAnsiTheme="minorHAnsi" w:cstheme="minorHAnsi"/>
          <w:color w:val="auto"/>
          <w:u w:val="single"/>
        </w:rPr>
        <w:t>COMPETENCIAS DEL CONSEJO DE ADMINISTRACIÓN</w:t>
      </w:r>
    </w:p>
    <w:p w14:paraId="3C129A00" w14:textId="30AAC360" w:rsidR="00D576AE" w:rsidRDefault="00D576AE" w:rsidP="00524A81">
      <w:pPr>
        <w:spacing w:after="0" w:line="240" w:lineRule="auto"/>
      </w:pPr>
    </w:p>
    <w:p w14:paraId="06E2D680" w14:textId="77777777" w:rsidR="00D576AE" w:rsidRPr="00D576AE" w:rsidRDefault="00D576AE" w:rsidP="00524A81">
      <w:pPr>
        <w:spacing w:after="0" w:line="240" w:lineRule="auto"/>
        <w:jc w:val="both"/>
        <w:rPr>
          <w:sz w:val="24"/>
          <w:szCs w:val="24"/>
        </w:rPr>
      </w:pPr>
      <w:r w:rsidRPr="00D576AE">
        <w:rPr>
          <w:sz w:val="24"/>
          <w:szCs w:val="24"/>
        </w:rPr>
        <w:t>Corresponde al Consejo de Administración:</w:t>
      </w:r>
    </w:p>
    <w:p w14:paraId="474B8E5E" w14:textId="77777777" w:rsidR="00D576AE" w:rsidRPr="00D576AE" w:rsidRDefault="00D576AE" w:rsidP="00524A81">
      <w:pPr>
        <w:spacing w:after="0" w:line="240" w:lineRule="auto"/>
        <w:jc w:val="both"/>
        <w:rPr>
          <w:sz w:val="24"/>
          <w:szCs w:val="24"/>
        </w:rPr>
      </w:pPr>
    </w:p>
    <w:p w14:paraId="38A189E2" w14:textId="71C9E3D9" w:rsidR="00D576AE" w:rsidRPr="00D576AE" w:rsidRDefault="00D576AE" w:rsidP="00524A81">
      <w:pPr>
        <w:spacing w:after="0" w:line="240" w:lineRule="auto"/>
        <w:jc w:val="both"/>
        <w:rPr>
          <w:sz w:val="24"/>
          <w:szCs w:val="24"/>
        </w:rPr>
      </w:pPr>
      <w:r w:rsidRPr="00D576AE">
        <w:rPr>
          <w:sz w:val="24"/>
          <w:szCs w:val="24"/>
        </w:rPr>
        <w:t xml:space="preserve">a) Designar al miembro del Consejo que, </w:t>
      </w:r>
      <w:r w:rsidR="00BC74CB" w:rsidRPr="00D576AE">
        <w:rPr>
          <w:sz w:val="24"/>
          <w:szCs w:val="24"/>
        </w:rPr>
        <w:t>juntamente</w:t>
      </w:r>
      <w:r w:rsidRPr="00D576AE">
        <w:rPr>
          <w:sz w:val="24"/>
          <w:szCs w:val="24"/>
        </w:rPr>
        <w:t xml:space="preserve"> con el </w:t>
      </w:r>
      <w:proofErr w:type="gramStart"/>
      <w:r w:rsidRPr="00D576AE">
        <w:rPr>
          <w:sz w:val="24"/>
          <w:szCs w:val="24"/>
        </w:rPr>
        <w:t>Presidente</w:t>
      </w:r>
      <w:proofErr w:type="gramEnd"/>
      <w:r w:rsidRPr="00D576AE">
        <w:rPr>
          <w:sz w:val="24"/>
          <w:szCs w:val="24"/>
        </w:rPr>
        <w:t xml:space="preserve">, ha de </w:t>
      </w:r>
      <w:r w:rsidR="00BC74CB" w:rsidRPr="00D576AE">
        <w:rPr>
          <w:sz w:val="24"/>
          <w:szCs w:val="24"/>
        </w:rPr>
        <w:t>firmar</w:t>
      </w:r>
      <w:r w:rsidRPr="00D576AE">
        <w:rPr>
          <w:sz w:val="24"/>
          <w:szCs w:val="24"/>
        </w:rPr>
        <w:t xml:space="preserve"> las acciones </w:t>
      </w:r>
      <w:r w:rsidR="00BC74CB" w:rsidRPr="00D576AE">
        <w:rPr>
          <w:sz w:val="24"/>
          <w:szCs w:val="24"/>
        </w:rPr>
        <w:t>representativas</w:t>
      </w:r>
      <w:r w:rsidRPr="00D576AE">
        <w:rPr>
          <w:sz w:val="24"/>
          <w:szCs w:val="24"/>
        </w:rPr>
        <w:t xml:space="preserve"> del capital social.</w:t>
      </w:r>
    </w:p>
    <w:p w14:paraId="283385DC" w14:textId="77777777" w:rsidR="00D576AE" w:rsidRPr="00D576AE" w:rsidRDefault="00D576AE" w:rsidP="00524A81">
      <w:pPr>
        <w:spacing w:after="0" w:line="240" w:lineRule="auto"/>
        <w:jc w:val="both"/>
        <w:rPr>
          <w:sz w:val="24"/>
          <w:szCs w:val="24"/>
        </w:rPr>
      </w:pPr>
    </w:p>
    <w:p w14:paraId="5BA30BD5" w14:textId="77777777" w:rsidR="00D576AE" w:rsidRPr="00D576AE" w:rsidRDefault="00D576AE" w:rsidP="00524A81">
      <w:pPr>
        <w:spacing w:after="0" w:line="240" w:lineRule="auto"/>
        <w:jc w:val="both"/>
        <w:rPr>
          <w:sz w:val="24"/>
          <w:szCs w:val="24"/>
        </w:rPr>
      </w:pPr>
      <w:r w:rsidRPr="00D576AE">
        <w:rPr>
          <w:sz w:val="24"/>
          <w:szCs w:val="24"/>
        </w:rPr>
        <w:t>b) Organizar, impulsar y dirigir las actividades de la Sociedad.</w:t>
      </w:r>
    </w:p>
    <w:p w14:paraId="1909CC17" w14:textId="77777777" w:rsidR="00D576AE" w:rsidRPr="00D576AE" w:rsidRDefault="00D576AE" w:rsidP="00524A81">
      <w:pPr>
        <w:spacing w:after="0" w:line="240" w:lineRule="auto"/>
        <w:jc w:val="both"/>
        <w:rPr>
          <w:sz w:val="24"/>
          <w:szCs w:val="24"/>
        </w:rPr>
      </w:pPr>
    </w:p>
    <w:p w14:paraId="27E73C70" w14:textId="77777777" w:rsidR="00D576AE" w:rsidRPr="00D576AE" w:rsidRDefault="00D576AE" w:rsidP="00524A81">
      <w:pPr>
        <w:spacing w:after="0" w:line="240" w:lineRule="auto"/>
        <w:jc w:val="both"/>
        <w:rPr>
          <w:sz w:val="24"/>
          <w:szCs w:val="24"/>
        </w:rPr>
      </w:pPr>
      <w:r w:rsidRPr="00D576AE">
        <w:rPr>
          <w:sz w:val="24"/>
          <w:szCs w:val="24"/>
        </w:rPr>
        <w:t>c) La adquisición de bienes, materiales y efectos de todas clases, con destino al cumplimiento de los fines societarios.</w:t>
      </w:r>
    </w:p>
    <w:p w14:paraId="6D06635C" w14:textId="77777777" w:rsidR="00D576AE" w:rsidRPr="00D576AE" w:rsidRDefault="00D576AE" w:rsidP="00524A81">
      <w:pPr>
        <w:spacing w:after="0" w:line="240" w:lineRule="auto"/>
        <w:jc w:val="both"/>
        <w:rPr>
          <w:sz w:val="24"/>
          <w:szCs w:val="24"/>
        </w:rPr>
      </w:pPr>
    </w:p>
    <w:p w14:paraId="291EB5FC" w14:textId="797EC455" w:rsidR="00D576AE" w:rsidRPr="00D576AE" w:rsidRDefault="00D576AE" w:rsidP="00524A81">
      <w:pPr>
        <w:spacing w:after="0" w:line="240" w:lineRule="auto"/>
        <w:jc w:val="both"/>
        <w:rPr>
          <w:sz w:val="24"/>
          <w:szCs w:val="24"/>
        </w:rPr>
      </w:pPr>
      <w:r w:rsidRPr="00D576AE">
        <w:rPr>
          <w:sz w:val="24"/>
          <w:szCs w:val="24"/>
        </w:rPr>
        <w:t xml:space="preserve">d) Reclamar y recibir cuantas cantidades en metálico, efectos y valores, además de otras especies, deban ser entregados a la Entidad, sean quienes fueran las personas o entidades obligadas al pago, la índole, cuantías, determinación y procedencia de las obligaciones; liquidar cuentas, fijar y finiquitar saldos y formalizar </w:t>
      </w:r>
      <w:r w:rsidR="00BC74CB" w:rsidRPr="00D576AE">
        <w:rPr>
          <w:sz w:val="24"/>
          <w:szCs w:val="24"/>
        </w:rPr>
        <w:t>recibos</w:t>
      </w:r>
      <w:r w:rsidRPr="00D576AE">
        <w:rPr>
          <w:sz w:val="24"/>
          <w:szCs w:val="24"/>
        </w:rPr>
        <w:t xml:space="preserve"> y descargos.</w:t>
      </w:r>
    </w:p>
    <w:p w14:paraId="1A385E3D" w14:textId="77777777" w:rsidR="00D576AE" w:rsidRPr="00D576AE" w:rsidRDefault="00D576AE" w:rsidP="00524A81">
      <w:pPr>
        <w:spacing w:after="0" w:line="240" w:lineRule="auto"/>
        <w:jc w:val="both"/>
        <w:rPr>
          <w:sz w:val="24"/>
          <w:szCs w:val="24"/>
        </w:rPr>
      </w:pPr>
    </w:p>
    <w:p w14:paraId="7F840DE4" w14:textId="7AF038C0" w:rsidR="00D576AE" w:rsidRPr="00D576AE" w:rsidRDefault="00D576AE" w:rsidP="00524A81">
      <w:pPr>
        <w:spacing w:after="0" w:line="240" w:lineRule="auto"/>
        <w:jc w:val="both"/>
        <w:rPr>
          <w:sz w:val="24"/>
          <w:szCs w:val="24"/>
        </w:rPr>
      </w:pPr>
      <w:r w:rsidRPr="00D576AE">
        <w:rPr>
          <w:sz w:val="24"/>
          <w:szCs w:val="24"/>
        </w:rPr>
        <w:t xml:space="preserve">e) La administración, en la forma más amplia, del patrimonio social, conservándolo y defendiéndolo, incluso con el ejercicio de toda clase de acciones, así como los derechos, recursos e ingresos, que por cualquier concepto </w:t>
      </w:r>
      <w:r w:rsidR="00BC74CB" w:rsidRPr="00D576AE">
        <w:rPr>
          <w:sz w:val="24"/>
          <w:szCs w:val="24"/>
        </w:rPr>
        <w:t>pudiera</w:t>
      </w:r>
      <w:r w:rsidRPr="00D576AE">
        <w:rPr>
          <w:sz w:val="24"/>
          <w:szCs w:val="24"/>
        </w:rPr>
        <w:t xml:space="preserve"> corresponderle.</w:t>
      </w:r>
    </w:p>
    <w:p w14:paraId="0815EBD4" w14:textId="77777777" w:rsidR="00D576AE" w:rsidRPr="00D576AE" w:rsidRDefault="00D576AE" w:rsidP="00524A81">
      <w:pPr>
        <w:spacing w:after="0" w:line="240" w:lineRule="auto"/>
        <w:jc w:val="both"/>
        <w:rPr>
          <w:sz w:val="24"/>
          <w:szCs w:val="24"/>
        </w:rPr>
      </w:pPr>
    </w:p>
    <w:p w14:paraId="4C04CB34" w14:textId="77777777" w:rsidR="00D576AE" w:rsidRPr="00D576AE" w:rsidRDefault="00D576AE" w:rsidP="00524A81">
      <w:pPr>
        <w:spacing w:after="0" w:line="240" w:lineRule="auto"/>
        <w:jc w:val="both"/>
        <w:rPr>
          <w:sz w:val="24"/>
          <w:szCs w:val="24"/>
        </w:rPr>
      </w:pPr>
      <w:r w:rsidRPr="00D576AE">
        <w:rPr>
          <w:sz w:val="24"/>
          <w:szCs w:val="24"/>
        </w:rPr>
        <w:t>f) la enajenación del patrimonio, tanto por venta, permuta o cesión, y respecto los bienes inmuebles y a los derechos reales que sobre estos pudieran corresponder, solo ejecutando acuerdos de la Junta General.</w:t>
      </w:r>
    </w:p>
    <w:p w14:paraId="6EF463A7" w14:textId="77777777" w:rsidR="00D576AE" w:rsidRPr="00D576AE" w:rsidRDefault="00D576AE" w:rsidP="00524A81">
      <w:pPr>
        <w:spacing w:after="0" w:line="240" w:lineRule="auto"/>
        <w:jc w:val="both"/>
        <w:rPr>
          <w:sz w:val="24"/>
          <w:szCs w:val="24"/>
        </w:rPr>
      </w:pPr>
    </w:p>
    <w:p w14:paraId="309FEEBC" w14:textId="77777777" w:rsidR="00D576AE" w:rsidRPr="00D576AE" w:rsidRDefault="00D576AE" w:rsidP="00524A81">
      <w:pPr>
        <w:spacing w:after="0" w:line="240" w:lineRule="auto"/>
        <w:jc w:val="both"/>
        <w:rPr>
          <w:sz w:val="24"/>
          <w:szCs w:val="24"/>
        </w:rPr>
      </w:pPr>
      <w:r w:rsidRPr="00D576AE">
        <w:rPr>
          <w:sz w:val="24"/>
          <w:szCs w:val="24"/>
        </w:rPr>
        <w:t>g) Constituir y retirar depósitos, consignaciones, abrir, cerrar y liquidar cuentas corrientes y de créditos, en los Bancos, Caja General de Depósitos y otros establecimientos con o sin garantía y bajo toda clase de condiciones.</w:t>
      </w:r>
    </w:p>
    <w:p w14:paraId="02967FE3" w14:textId="77777777" w:rsidR="00D576AE" w:rsidRPr="00D576AE" w:rsidRDefault="00D576AE" w:rsidP="00524A81">
      <w:pPr>
        <w:spacing w:after="0" w:line="240" w:lineRule="auto"/>
        <w:jc w:val="both"/>
        <w:rPr>
          <w:sz w:val="24"/>
          <w:szCs w:val="24"/>
        </w:rPr>
      </w:pPr>
    </w:p>
    <w:p w14:paraId="62B4D5EB" w14:textId="4D112C71" w:rsidR="00D576AE" w:rsidRPr="00D576AE" w:rsidRDefault="00D576AE" w:rsidP="00524A81">
      <w:pPr>
        <w:spacing w:after="0" w:line="240" w:lineRule="auto"/>
        <w:jc w:val="both"/>
        <w:rPr>
          <w:sz w:val="24"/>
          <w:szCs w:val="24"/>
        </w:rPr>
      </w:pPr>
      <w:r w:rsidRPr="00D576AE">
        <w:rPr>
          <w:sz w:val="24"/>
          <w:szCs w:val="24"/>
        </w:rPr>
        <w:t xml:space="preserve">h) Determinar el número, categoría y clase de todo el personal que haya de prestar sus servicios a la Sociedad, proceder a su designación y cese del personal de los servicios y determinar la </w:t>
      </w:r>
      <w:r w:rsidR="00082616" w:rsidRPr="00D576AE">
        <w:rPr>
          <w:sz w:val="24"/>
          <w:szCs w:val="24"/>
        </w:rPr>
        <w:t>cuantía</w:t>
      </w:r>
      <w:r w:rsidRPr="00D576AE">
        <w:rPr>
          <w:sz w:val="24"/>
          <w:szCs w:val="24"/>
        </w:rPr>
        <w:t xml:space="preserve"> y clase de sus retribuciones.</w:t>
      </w:r>
    </w:p>
    <w:p w14:paraId="4E7F89E4" w14:textId="77777777" w:rsidR="00D576AE" w:rsidRPr="00D576AE" w:rsidRDefault="00D576AE" w:rsidP="00524A81">
      <w:pPr>
        <w:spacing w:after="0" w:line="240" w:lineRule="auto"/>
        <w:jc w:val="both"/>
        <w:rPr>
          <w:sz w:val="24"/>
          <w:szCs w:val="24"/>
        </w:rPr>
      </w:pPr>
    </w:p>
    <w:p w14:paraId="0DD9C16E" w14:textId="77777777" w:rsidR="00D576AE" w:rsidRPr="00D576AE" w:rsidRDefault="00D576AE" w:rsidP="00524A81">
      <w:pPr>
        <w:spacing w:after="0" w:line="240" w:lineRule="auto"/>
        <w:jc w:val="both"/>
        <w:rPr>
          <w:sz w:val="24"/>
          <w:szCs w:val="24"/>
        </w:rPr>
      </w:pPr>
      <w:r w:rsidRPr="00D576AE">
        <w:rPr>
          <w:sz w:val="24"/>
          <w:szCs w:val="24"/>
        </w:rPr>
        <w:t>i) Ejercitar toda clase de acciones o excepciones, en juicio y fuera de él, ante toda clase de Tribunales de orden civil, penal o social, económicos o contencioso - administrativos, en cualquier instancia y ante Corporaciones, Autoridades o contra particulares, en reclamación de los bienes y derechos y acciones de la Entidad o de su pertenencia.</w:t>
      </w:r>
    </w:p>
    <w:p w14:paraId="75DE4504" w14:textId="77777777" w:rsidR="00D576AE" w:rsidRPr="00D576AE" w:rsidRDefault="00D576AE" w:rsidP="00524A81">
      <w:pPr>
        <w:spacing w:after="0" w:line="240" w:lineRule="auto"/>
        <w:jc w:val="both"/>
        <w:rPr>
          <w:sz w:val="24"/>
          <w:szCs w:val="24"/>
        </w:rPr>
      </w:pPr>
    </w:p>
    <w:p w14:paraId="6B0AA329" w14:textId="77777777" w:rsidR="00D576AE" w:rsidRPr="00D576AE" w:rsidRDefault="00D576AE" w:rsidP="00524A81">
      <w:pPr>
        <w:spacing w:after="0" w:line="240" w:lineRule="auto"/>
        <w:jc w:val="both"/>
        <w:rPr>
          <w:sz w:val="24"/>
          <w:szCs w:val="24"/>
        </w:rPr>
      </w:pPr>
      <w:r w:rsidRPr="00D576AE">
        <w:rPr>
          <w:sz w:val="24"/>
          <w:szCs w:val="24"/>
        </w:rPr>
        <w:t>j) Proponer a la Junta General las estipulaciones para la celebración de contratos de compraventa o gravamen de inmuebles, ya sean en documento público o privado.</w:t>
      </w:r>
    </w:p>
    <w:p w14:paraId="12224DB7" w14:textId="77777777" w:rsidR="00D576AE" w:rsidRPr="00D576AE" w:rsidRDefault="00D576AE" w:rsidP="00524A81">
      <w:pPr>
        <w:spacing w:after="0" w:line="240" w:lineRule="auto"/>
        <w:jc w:val="both"/>
        <w:rPr>
          <w:sz w:val="24"/>
          <w:szCs w:val="24"/>
        </w:rPr>
      </w:pPr>
    </w:p>
    <w:p w14:paraId="490C15A9" w14:textId="77777777" w:rsidR="00D576AE" w:rsidRPr="00D576AE" w:rsidRDefault="00D576AE" w:rsidP="00524A81">
      <w:pPr>
        <w:spacing w:after="0" w:line="240" w:lineRule="auto"/>
        <w:jc w:val="both"/>
        <w:rPr>
          <w:sz w:val="24"/>
          <w:szCs w:val="24"/>
        </w:rPr>
      </w:pPr>
      <w:r w:rsidRPr="00D576AE">
        <w:rPr>
          <w:sz w:val="24"/>
          <w:szCs w:val="24"/>
        </w:rPr>
        <w:t>k) Formular en el plazo máximo de tres meses, contados a partir del cierre del ejercicio social, el balance con las cuentas de pérdidas y ganancias, el informe de gestión, la propuesta de distribución de beneficios y la Memoria explicativa.</w:t>
      </w:r>
    </w:p>
    <w:p w14:paraId="6FA7C65D" w14:textId="77777777" w:rsidR="00D576AE" w:rsidRPr="00D576AE" w:rsidRDefault="00D576AE" w:rsidP="00524A81">
      <w:pPr>
        <w:spacing w:after="0" w:line="240" w:lineRule="auto"/>
        <w:jc w:val="both"/>
        <w:rPr>
          <w:sz w:val="24"/>
          <w:szCs w:val="24"/>
        </w:rPr>
      </w:pPr>
    </w:p>
    <w:p w14:paraId="2215F765" w14:textId="1271D30D" w:rsidR="00D576AE" w:rsidRPr="00D576AE" w:rsidRDefault="00D576AE" w:rsidP="00524A81">
      <w:pPr>
        <w:spacing w:after="0" w:line="240" w:lineRule="auto"/>
        <w:jc w:val="both"/>
        <w:rPr>
          <w:sz w:val="24"/>
          <w:szCs w:val="24"/>
        </w:rPr>
      </w:pPr>
      <w:r w:rsidRPr="00D576AE">
        <w:rPr>
          <w:sz w:val="24"/>
          <w:szCs w:val="24"/>
        </w:rPr>
        <w:t>l) Y, en fin, discutir sobre todo lo relativo a los intereses de la empresa y lo concerniente a su administración o cualquier otra competencia que no figuren como propias de los restantes órganos de la Sociedad.</w:t>
      </w:r>
    </w:p>
    <w:p w14:paraId="0A8B396E" w14:textId="38A80BFF" w:rsidR="007D41DC" w:rsidRDefault="007D41DC" w:rsidP="00BC74CB">
      <w:pPr>
        <w:pStyle w:val="Ttulo1"/>
        <w:numPr>
          <w:ilvl w:val="0"/>
          <w:numId w:val="0"/>
        </w:numPr>
        <w:spacing w:before="0" w:line="240" w:lineRule="auto"/>
        <w:jc w:val="both"/>
        <w:rPr>
          <w:rFonts w:asciiTheme="minorHAnsi" w:hAnsiTheme="minorHAnsi" w:cstheme="minorHAnsi"/>
          <w:b/>
          <w:bCs/>
          <w:color w:val="auto"/>
          <w:sz w:val="24"/>
          <w:szCs w:val="24"/>
        </w:rPr>
      </w:pPr>
    </w:p>
    <w:p w14:paraId="21E0FCAC" w14:textId="4F4A0D74" w:rsidR="00524A81" w:rsidRDefault="00524A81" w:rsidP="00524A81"/>
    <w:p w14:paraId="66F2F31B" w14:textId="77777777" w:rsidR="00524A81" w:rsidRPr="00524A81" w:rsidRDefault="00524A81" w:rsidP="00524A81"/>
    <w:p w14:paraId="7BDA4953" w14:textId="0103B824" w:rsidR="00082616" w:rsidRDefault="00082616" w:rsidP="00082616">
      <w:pPr>
        <w:pStyle w:val="Ttulo2"/>
        <w:spacing w:before="0" w:line="240" w:lineRule="auto"/>
        <w:ind w:left="0"/>
        <w:rPr>
          <w:rFonts w:asciiTheme="minorHAnsi" w:hAnsiTheme="minorHAnsi" w:cstheme="minorHAnsi"/>
          <w:color w:val="auto"/>
          <w:u w:val="single"/>
        </w:rPr>
      </w:pPr>
      <w:r>
        <w:rPr>
          <w:rFonts w:asciiTheme="minorHAnsi" w:hAnsiTheme="minorHAnsi" w:cstheme="minorHAnsi"/>
          <w:color w:val="auto"/>
          <w:u w:val="single"/>
        </w:rPr>
        <w:t>FACULTADES DEL PRESIDENTE</w:t>
      </w:r>
    </w:p>
    <w:p w14:paraId="24C1F641" w14:textId="494A3F66" w:rsidR="007D41DC" w:rsidRDefault="007D41DC" w:rsidP="007D41DC">
      <w:pPr>
        <w:jc w:val="both"/>
      </w:pPr>
    </w:p>
    <w:p w14:paraId="0EC12997" w14:textId="77777777" w:rsidR="00082616" w:rsidRPr="00082616" w:rsidRDefault="00082616" w:rsidP="00524A81">
      <w:pPr>
        <w:spacing w:after="0" w:line="240" w:lineRule="auto"/>
        <w:jc w:val="both"/>
        <w:rPr>
          <w:sz w:val="24"/>
          <w:szCs w:val="24"/>
        </w:rPr>
      </w:pPr>
      <w:r w:rsidRPr="00082616">
        <w:rPr>
          <w:sz w:val="24"/>
          <w:szCs w:val="24"/>
        </w:rPr>
        <w:t>La Presidencia del Consejo de Administración, además del ejercicio de cuantas facultades les atribuye la legislación Societaria y los Estatutos, ostentará específicamente las siguientes:</w:t>
      </w:r>
    </w:p>
    <w:p w14:paraId="23652F25" w14:textId="77777777" w:rsidR="00082616" w:rsidRPr="00082616" w:rsidRDefault="00082616" w:rsidP="00524A81">
      <w:pPr>
        <w:spacing w:after="0" w:line="240" w:lineRule="auto"/>
        <w:jc w:val="both"/>
        <w:rPr>
          <w:sz w:val="24"/>
          <w:szCs w:val="24"/>
        </w:rPr>
      </w:pPr>
    </w:p>
    <w:p w14:paraId="7BCE5523" w14:textId="77777777" w:rsidR="00082616" w:rsidRPr="00082616" w:rsidRDefault="00082616" w:rsidP="00524A81">
      <w:pPr>
        <w:spacing w:after="0" w:line="240" w:lineRule="auto"/>
        <w:jc w:val="both"/>
        <w:rPr>
          <w:sz w:val="24"/>
          <w:szCs w:val="24"/>
        </w:rPr>
      </w:pPr>
      <w:r w:rsidRPr="00082616">
        <w:rPr>
          <w:sz w:val="24"/>
          <w:szCs w:val="24"/>
        </w:rPr>
        <w:t>a) La representación de la Sociedad y del Consejo de Administración en toda clase de actos, pudiendo otorgar poderes causídicos.</w:t>
      </w:r>
    </w:p>
    <w:p w14:paraId="35A5107C" w14:textId="77777777" w:rsidR="00082616" w:rsidRPr="00082616" w:rsidRDefault="00082616" w:rsidP="00524A81">
      <w:pPr>
        <w:spacing w:after="0" w:line="240" w:lineRule="auto"/>
        <w:jc w:val="both"/>
        <w:rPr>
          <w:sz w:val="24"/>
          <w:szCs w:val="24"/>
        </w:rPr>
      </w:pPr>
    </w:p>
    <w:p w14:paraId="187626C3" w14:textId="0B1027E2" w:rsidR="00082616" w:rsidRPr="00082616" w:rsidRDefault="00082616" w:rsidP="00524A81">
      <w:pPr>
        <w:spacing w:after="0" w:line="240" w:lineRule="auto"/>
        <w:jc w:val="both"/>
        <w:rPr>
          <w:sz w:val="24"/>
          <w:szCs w:val="24"/>
        </w:rPr>
      </w:pPr>
      <w:r w:rsidRPr="00082616">
        <w:rPr>
          <w:sz w:val="24"/>
          <w:szCs w:val="24"/>
        </w:rPr>
        <w:t xml:space="preserve">b) La alta </w:t>
      </w:r>
      <w:r w:rsidRPr="00082616">
        <w:rPr>
          <w:sz w:val="24"/>
          <w:szCs w:val="24"/>
        </w:rPr>
        <w:t>inspección</w:t>
      </w:r>
      <w:r w:rsidRPr="00082616">
        <w:rPr>
          <w:sz w:val="24"/>
          <w:szCs w:val="24"/>
        </w:rPr>
        <w:t xml:space="preserve"> y dirección de los servicios de cualquier clase de la Empresa.</w:t>
      </w:r>
    </w:p>
    <w:p w14:paraId="07B9C5C9" w14:textId="77777777" w:rsidR="00082616" w:rsidRPr="00082616" w:rsidRDefault="00082616" w:rsidP="00524A81">
      <w:pPr>
        <w:spacing w:after="0" w:line="240" w:lineRule="auto"/>
        <w:jc w:val="both"/>
        <w:rPr>
          <w:sz w:val="24"/>
          <w:szCs w:val="24"/>
        </w:rPr>
      </w:pPr>
    </w:p>
    <w:p w14:paraId="7CE5534F" w14:textId="1BB9982C" w:rsidR="00082616" w:rsidRPr="00082616" w:rsidRDefault="00082616" w:rsidP="00524A81">
      <w:pPr>
        <w:spacing w:after="0" w:line="240" w:lineRule="auto"/>
        <w:jc w:val="both"/>
        <w:rPr>
          <w:sz w:val="24"/>
          <w:szCs w:val="24"/>
        </w:rPr>
      </w:pPr>
      <w:r w:rsidRPr="00082616">
        <w:rPr>
          <w:sz w:val="24"/>
          <w:szCs w:val="24"/>
        </w:rPr>
        <w:t xml:space="preserve">c) Aportar, en caso de urgencia, las decisiones que considere conveniente al fin social, referidas a actos de mera administración de la competencia del Consejo, dando cuenta inmediata al mismo en sesión que se convocará en plazo de cuarenta y ocho horas, en la forma prevista en el artículo 35º de los Estatutos, para lo que se le </w:t>
      </w:r>
      <w:r w:rsidRPr="00082616">
        <w:rPr>
          <w:sz w:val="24"/>
          <w:szCs w:val="24"/>
        </w:rPr>
        <w:t>faculta</w:t>
      </w:r>
      <w:r w:rsidRPr="00082616">
        <w:rPr>
          <w:sz w:val="24"/>
          <w:szCs w:val="24"/>
        </w:rPr>
        <w:t xml:space="preserve"> expresamente.</w:t>
      </w:r>
    </w:p>
    <w:p w14:paraId="04B9ECBF" w14:textId="77777777" w:rsidR="00082616" w:rsidRPr="00082616" w:rsidRDefault="00082616" w:rsidP="00524A81">
      <w:pPr>
        <w:spacing w:after="0" w:line="240" w:lineRule="auto"/>
        <w:jc w:val="both"/>
        <w:rPr>
          <w:sz w:val="24"/>
          <w:szCs w:val="24"/>
        </w:rPr>
      </w:pPr>
    </w:p>
    <w:p w14:paraId="6BBC165A" w14:textId="77777777" w:rsidR="00082616" w:rsidRPr="00082616" w:rsidRDefault="00082616" w:rsidP="00524A81">
      <w:pPr>
        <w:spacing w:after="0" w:line="240" w:lineRule="auto"/>
        <w:jc w:val="both"/>
        <w:rPr>
          <w:sz w:val="24"/>
          <w:szCs w:val="24"/>
        </w:rPr>
      </w:pPr>
      <w:r w:rsidRPr="00082616">
        <w:rPr>
          <w:sz w:val="24"/>
          <w:szCs w:val="24"/>
        </w:rPr>
        <w:t>d) Velar porque se cumplan los Estatutos Sociales en su integridad y se ejecuten fielmente los acuerdos del Consejo.</w:t>
      </w:r>
    </w:p>
    <w:p w14:paraId="29B27907" w14:textId="77777777" w:rsidR="00082616" w:rsidRPr="00082616" w:rsidRDefault="00082616" w:rsidP="00524A81">
      <w:pPr>
        <w:spacing w:after="0" w:line="240" w:lineRule="auto"/>
        <w:jc w:val="both"/>
        <w:rPr>
          <w:sz w:val="24"/>
          <w:szCs w:val="24"/>
        </w:rPr>
      </w:pPr>
    </w:p>
    <w:p w14:paraId="3ED9BE9C" w14:textId="77777777" w:rsidR="00082616" w:rsidRPr="00082616" w:rsidRDefault="00082616" w:rsidP="00524A81">
      <w:pPr>
        <w:spacing w:after="0" w:line="240" w:lineRule="auto"/>
        <w:jc w:val="both"/>
        <w:rPr>
          <w:sz w:val="24"/>
          <w:szCs w:val="24"/>
        </w:rPr>
      </w:pPr>
      <w:r w:rsidRPr="00082616">
        <w:rPr>
          <w:sz w:val="24"/>
          <w:szCs w:val="24"/>
        </w:rPr>
        <w:t>e) Convocar la Junta General cuando lo estime conveniente a los intereses de la Entidad, sin necesidad de previo acuerdo del Consejo.</w:t>
      </w:r>
    </w:p>
    <w:p w14:paraId="427241EF" w14:textId="77777777" w:rsidR="00082616" w:rsidRPr="00082616" w:rsidRDefault="00082616" w:rsidP="00524A81">
      <w:pPr>
        <w:spacing w:after="0" w:line="240" w:lineRule="auto"/>
        <w:jc w:val="both"/>
        <w:rPr>
          <w:sz w:val="24"/>
          <w:szCs w:val="24"/>
        </w:rPr>
      </w:pPr>
    </w:p>
    <w:p w14:paraId="345850CE" w14:textId="77777777" w:rsidR="00082616" w:rsidRPr="00082616" w:rsidRDefault="00082616" w:rsidP="00524A81">
      <w:pPr>
        <w:spacing w:after="0" w:line="240" w:lineRule="auto"/>
        <w:jc w:val="both"/>
        <w:rPr>
          <w:sz w:val="24"/>
          <w:szCs w:val="24"/>
        </w:rPr>
      </w:pPr>
      <w:r w:rsidRPr="00082616">
        <w:rPr>
          <w:sz w:val="24"/>
          <w:szCs w:val="24"/>
        </w:rPr>
        <w:t>f) Cualquiera otra función que legal o estatutariamente le corresponda.</w:t>
      </w:r>
    </w:p>
    <w:p w14:paraId="3B20C6A7" w14:textId="77777777" w:rsidR="00082616" w:rsidRPr="00082616" w:rsidRDefault="00082616" w:rsidP="00524A81">
      <w:pPr>
        <w:spacing w:after="0" w:line="240" w:lineRule="auto"/>
        <w:jc w:val="both"/>
        <w:rPr>
          <w:sz w:val="24"/>
          <w:szCs w:val="24"/>
        </w:rPr>
      </w:pPr>
    </w:p>
    <w:p w14:paraId="406F0D16" w14:textId="7371CA02" w:rsidR="007D41DC" w:rsidRPr="00082616" w:rsidRDefault="00082616" w:rsidP="00524A81">
      <w:pPr>
        <w:spacing w:after="0" w:line="240" w:lineRule="auto"/>
        <w:jc w:val="both"/>
        <w:rPr>
          <w:sz w:val="24"/>
          <w:szCs w:val="24"/>
        </w:rPr>
      </w:pPr>
      <w:r w:rsidRPr="00082616">
        <w:rPr>
          <w:sz w:val="24"/>
          <w:szCs w:val="24"/>
        </w:rPr>
        <w:t>Todas y cada una de estas atribuciones, podrá delegarlas en cualquier miembro del Consejo.</w:t>
      </w:r>
    </w:p>
    <w:p w14:paraId="1D9CF42E" w14:textId="424A118F" w:rsidR="00524A81" w:rsidRDefault="00524A81">
      <w:pPr>
        <w:rPr>
          <w:sz w:val="24"/>
          <w:szCs w:val="24"/>
        </w:rPr>
      </w:pPr>
      <w:r>
        <w:rPr>
          <w:sz w:val="24"/>
          <w:szCs w:val="24"/>
        </w:rPr>
        <w:br w:type="page"/>
      </w:r>
    </w:p>
    <w:p w14:paraId="3C7B50AE" w14:textId="5EC66C81" w:rsidR="00082616" w:rsidRDefault="00082616" w:rsidP="006D72BD">
      <w:pPr>
        <w:pStyle w:val="Ttulo1"/>
        <w:shd w:val="clear" w:color="auto" w:fill="E2EFD9" w:themeFill="accent6" w:themeFillTint="33"/>
        <w:spacing w:before="0" w:line="240" w:lineRule="auto"/>
        <w:rPr>
          <w:rFonts w:asciiTheme="minorHAnsi" w:hAnsiTheme="minorHAnsi" w:cstheme="minorHAnsi"/>
          <w:b/>
          <w:bCs/>
          <w:color w:val="auto"/>
        </w:rPr>
      </w:pPr>
      <w:r>
        <w:rPr>
          <w:rFonts w:asciiTheme="minorHAnsi" w:hAnsiTheme="minorHAnsi" w:cstheme="minorHAnsi"/>
          <w:b/>
          <w:bCs/>
          <w:color w:val="auto"/>
        </w:rPr>
        <w:t>COMISIÓN EJECUTIVA</w:t>
      </w:r>
    </w:p>
    <w:p w14:paraId="58C9457A" w14:textId="77777777" w:rsidR="00082616" w:rsidRDefault="00082616" w:rsidP="007D41DC">
      <w:pPr>
        <w:jc w:val="both"/>
        <w:rPr>
          <w:sz w:val="24"/>
          <w:szCs w:val="24"/>
        </w:rPr>
      </w:pPr>
    </w:p>
    <w:p w14:paraId="3CCDD80A" w14:textId="439999F6" w:rsidR="00082616" w:rsidRDefault="00082616" w:rsidP="00082616">
      <w:pPr>
        <w:pStyle w:val="Ttulo2"/>
        <w:spacing w:before="0" w:line="240" w:lineRule="auto"/>
        <w:ind w:left="0"/>
        <w:rPr>
          <w:rFonts w:asciiTheme="minorHAnsi" w:hAnsiTheme="minorHAnsi" w:cstheme="minorHAnsi"/>
          <w:color w:val="auto"/>
          <w:u w:val="single"/>
        </w:rPr>
      </w:pPr>
      <w:r>
        <w:rPr>
          <w:rFonts w:asciiTheme="minorHAnsi" w:hAnsiTheme="minorHAnsi" w:cstheme="minorHAnsi"/>
          <w:color w:val="auto"/>
          <w:u w:val="single"/>
        </w:rPr>
        <w:t>RÉGIMEN INTERNO Y DELEGACIÓN DE FACTULTADES</w:t>
      </w:r>
    </w:p>
    <w:p w14:paraId="76B4587E" w14:textId="77777777" w:rsidR="00714BE2" w:rsidRPr="00714BE2" w:rsidRDefault="00714BE2" w:rsidP="00803D89">
      <w:pPr>
        <w:spacing w:after="0" w:line="240" w:lineRule="auto"/>
      </w:pPr>
    </w:p>
    <w:p w14:paraId="5150DC5B" w14:textId="2F885F02" w:rsidR="007D41DC" w:rsidRDefault="00082616" w:rsidP="00803D89">
      <w:pPr>
        <w:pStyle w:val="Ttulo3"/>
        <w:spacing w:before="0" w:line="240" w:lineRule="auto"/>
        <w:ind w:left="0"/>
        <w:jc w:val="both"/>
        <w:rPr>
          <w:rFonts w:asciiTheme="minorHAnsi" w:hAnsiTheme="minorHAnsi" w:cstheme="minorHAnsi"/>
          <w:color w:val="auto"/>
        </w:rPr>
      </w:pPr>
      <w:r w:rsidRPr="00714BE2">
        <w:rPr>
          <w:rFonts w:asciiTheme="minorHAnsi" w:hAnsiTheme="minorHAnsi" w:cstheme="minorHAnsi"/>
          <w:color w:val="auto"/>
        </w:rPr>
        <w:t xml:space="preserve">El Consejo </w:t>
      </w:r>
      <w:r w:rsidRPr="00714BE2">
        <w:rPr>
          <w:rFonts w:asciiTheme="minorHAnsi" w:hAnsiTheme="minorHAnsi" w:cstheme="minorHAnsi"/>
          <w:color w:val="auto"/>
        </w:rPr>
        <w:t>de</w:t>
      </w:r>
      <w:r w:rsidRPr="00714BE2">
        <w:rPr>
          <w:rFonts w:asciiTheme="minorHAnsi" w:hAnsiTheme="minorHAnsi" w:cstheme="minorHAnsi"/>
          <w:color w:val="auto"/>
        </w:rPr>
        <w:t xml:space="preserve"> </w:t>
      </w:r>
      <w:r w:rsidRPr="00714BE2">
        <w:rPr>
          <w:rFonts w:asciiTheme="minorHAnsi" w:hAnsiTheme="minorHAnsi" w:cstheme="minorHAnsi"/>
          <w:color w:val="auto"/>
        </w:rPr>
        <w:t xml:space="preserve">Administración </w:t>
      </w:r>
      <w:r w:rsidRPr="00714BE2">
        <w:rPr>
          <w:rFonts w:asciiTheme="minorHAnsi" w:hAnsiTheme="minorHAnsi" w:cstheme="minorHAnsi"/>
          <w:color w:val="auto"/>
        </w:rPr>
        <w:t xml:space="preserve">podrá designar, de entre </w:t>
      </w:r>
      <w:r w:rsidRPr="00714BE2">
        <w:rPr>
          <w:rFonts w:asciiTheme="minorHAnsi" w:hAnsiTheme="minorHAnsi" w:cstheme="minorHAnsi"/>
          <w:color w:val="auto"/>
        </w:rPr>
        <w:t>sus Consejeros</w:t>
      </w:r>
      <w:r w:rsidRPr="00714BE2">
        <w:rPr>
          <w:rFonts w:asciiTheme="minorHAnsi" w:hAnsiTheme="minorHAnsi" w:cstheme="minorHAnsi"/>
          <w:color w:val="auto"/>
        </w:rPr>
        <w:t xml:space="preserve">, una Comisión </w:t>
      </w:r>
      <w:r w:rsidRPr="00714BE2">
        <w:rPr>
          <w:rFonts w:asciiTheme="minorHAnsi" w:hAnsiTheme="minorHAnsi" w:cstheme="minorHAnsi"/>
          <w:color w:val="auto"/>
        </w:rPr>
        <w:t>Ejec</w:t>
      </w:r>
      <w:r w:rsidRPr="00714BE2">
        <w:rPr>
          <w:rFonts w:asciiTheme="minorHAnsi" w:hAnsiTheme="minorHAnsi" w:cstheme="minorHAnsi"/>
          <w:color w:val="auto"/>
        </w:rPr>
        <w:t>utiva</w:t>
      </w:r>
      <w:r w:rsidRPr="00714BE2">
        <w:rPr>
          <w:rFonts w:asciiTheme="minorHAnsi" w:hAnsiTheme="minorHAnsi" w:cstheme="minorHAnsi"/>
          <w:color w:val="auto"/>
        </w:rPr>
        <w:t xml:space="preserve"> de dos</w:t>
      </w:r>
      <w:r w:rsidRPr="00714BE2">
        <w:rPr>
          <w:rFonts w:asciiTheme="minorHAnsi" w:hAnsiTheme="minorHAnsi" w:cstheme="minorHAnsi"/>
          <w:color w:val="auto"/>
        </w:rPr>
        <w:t xml:space="preserve"> o tres Consejeros delegados que, sin perjuicio del ejercicio de</w:t>
      </w:r>
      <w:r w:rsidRPr="00714BE2">
        <w:rPr>
          <w:rFonts w:asciiTheme="minorHAnsi" w:hAnsiTheme="minorHAnsi" w:cstheme="minorHAnsi"/>
          <w:color w:val="auto"/>
        </w:rPr>
        <w:t>l ejercicio de los poderes</w:t>
      </w:r>
      <w:r w:rsidR="00714BE2" w:rsidRPr="00714BE2">
        <w:rPr>
          <w:rFonts w:asciiTheme="minorHAnsi" w:hAnsiTheme="minorHAnsi" w:cstheme="minorHAnsi"/>
          <w:color w:val="auto"/>
        </w:rPr>
        <w:t xml:space="preserve"> </w:t>
      </w:r>
      <w:r w:rsidRPr="00714BE2">
        <w:rPr>
          <w:rFonts w:asciiTheme="minorHAnsi" w:hAnsiTheme="minorHAnsi" w:cstheme="minorHAnsi"/>
          <w:color w:val="auto"/>
        </w:rPr>
        <w:t xml:space="preserve"> que pueda conferir a cada uno de ellos, actuará como Órgano Colegiado de Dirección de la Empresa, tanto en aspectos técnicos como de gestión de la misma, hasta que, en su caso, se designe un Director Gerente, sin que dicha designación sea obstáculo para el ejercicio por parte de la Comisión Ejecutiva de funciones de </w:t>
      </w:r>
      <w:r w:rsidR="00714BE2" w:rsidRPr="00714BE2">
        <w:rPr>
          <w:rFonts w:asciiTheme="minorHAnsi" w:hAnsiTheme="minorHAnsi" w:cstheme="minorHAnsi"/>
          <w:color w:val="auto"/>
        </w:rPr>
        <w:t>asesoramiento</w:t>
      </w:r>
      <w:r w:rsidRPr="00714BE2">
        <w:rPr>
          <w:rFonts w:asciiTheme="minorHAnsi" w:hAnsiTheme="minorHAnsi" w:cstheme="minorHAnsi"/>
          <w:color w:val="auto"/>
        </w:rPr>
        <w:t xml:space="preserve"> y apoyo técnico, en los términos que decida el Consejo.</w:t>
      </w:r>
    </w:p>
    <w:p w14:paraId="1DB191AA" w14:textId="402DFA9A" w:rsidR="00714BE2" w:rsidRDefault="00714BE2" w:rsidP="00803D89">
      <w:pPr>
        <w:spacing w:after="0" w:line="240" w:lineRule="auto"/>
      </w:pPr>
    </w:p>
    <w:p w14:paraId="3EF3C99A" w14:textId="039607E5" w:rsidR="00714BE2" w:rsidRDefault="00714BE2" w:rsidP="00803D89">
      <w:pPr>
        <w:pStyle w:val="Ttulo3"/>
        <w:spacing w:before="0" w:line="240" w:lineRule="auto"/>
        <w:ind w:left="0"/>
        <w:jc w:val="both"/>
        <w:rPr>
          <w:rFonts w:asciiTheme="minorHAnsi" w:hAnsiTheme="minorHAnsi" w:cstheme="minorHAnsi"/>
          <w:color w:val="auto"/>
        </w:rPr>
      </w:pPr>
      <w:r w:rsidRPr="00714BE2">
        <w:rPr>
          <w:rFonts w:asciiTheme="minorHAnsi" w:hAnsiTheme="minorHAnsi" w:cstheme="minorHAnsi"/>
          <w:color w:val="auto"/>
        </w:rPr>
        <w:t xml:space="preserve"> En ningún caso podrá ser objeto de delegación la rendición de cuenta</w:t>
      </w:r>
      <w:r>
        <w:rPr>
          <w:rFonts w:asciiTheme="minorHAnsi" w:hAnsiTheme="minorHAnsi" w:cstheme="minorHAnsi"/>
          <w:color w:val="auto"/>
        </w:rPr>
        <w:t>s</w:t>
      </w:r>
      <w:r w:rsidRPr="00714BE2">
        <w:rPr>
          <w:rFonts w:asciiTheme="minorHAnsi" w:hAnsiTheme="minorHAnsi" w:cstheme="minorHAnsi"/>
          <w:color w:val="auto"/>
        </w:rPr>
        <w:t xml:space="preserve"> y la presentación de balances a la Junta General, ni las facultades</w:t>
      </w:r>
      <w:r w:rsidRPr="00714BE2">
        <w:rPr>
          <w:rFonts w:asciiTheme="minorHAnsi" w:hAnsiTheme="minorHAnsi" w:cstheme="minorHAnsi"/>
          <w:color w:val="auto"/>
        </w:rPr>
        <w:t xml:space="preserve"> </w:t>
      </w:r>
      <w:r w:rsidRPr="00714BE2">
        <w:rPr>
          <w:rFonts w:asciiTheme="minorHAnsi" w:hAnsiTheme="minorHAnsi" w:cstheme="minorHAnsi"/>
          <w:color w:val="auto"/>
        </w:rPr>
        <w:t xml:space="preserve">que </w:t>
      </w:r>
      <w:r w:rsidRPr="00714BE2">
        <w:rPr>
          <w:rFonts w:asciiTheme="minorHAnsi" w:hAnsiTheme="minorHAnsi" w:cstheme="minorHAnsi"/>
          <w:color w:val="auto"/>
        </w:rPr>
        <w:t>ésta</w:t>
      </w:r>
      <w:r w:rsidRPr="00714BE2">
        <w:rPr>
          <w:rFonts w:asciiTheme="minorHAnsi" w:hAnsiTheme="minorHAnsi" w:cstheme="minorHAnsi"/>
          <w:color w:val="auto"/>
        </w:rPr>
        <w:t xml:space="preserve"> conceda al Consejo, salvo que fuese expresamente autorizado por</w:t>
      </w:r>
      <w:r w:rsidRPr="00714BE2">
        <w:rPr>
          <w:rFonts w:asciiTheme="minorHAnsi" w:hAnsiTheme="minorHAnsi" w:cstheme="minorHAnsi"/>
          <w:color w:val="auto"/>
        </w:rPr>
        <w:t xml:space="preserve"> </w:t>
      </w:r>
      <w:r w:rsidRPr="00714BE2">
        <w:rPr>
          <w:rFonts w:asciiTheme="minorHAnsi" w:hAnsiTheme="minorHAnsi" w:cstheme="minorHAnsi"/>
          <w:color w:val="auto"/>
        </w:rPr>
        <w:t>ella.</w:t>
      </w:r>
    </w:p>
    <w:p w14:paraId="2DB98301" w14:textId="40E39AA6" w:rsidR="007C6AA1" w:rsidRDefault="007C6AA1" w:rsidP="00803D89">
      <w:pPr>
        <w:spacing w:after="0" w:line="240" w:lineRule="auto"/>
      </w:pPr>
    </w:p>
    <w:p w14:paraId="76B0B19C" w14:textId="7E1FBF71" w:rsidR="007C6AA1" w:rsidRDefault="007C6AA1" w:rsidP="00803D89">
      <w:pPr>
        <w:pStyle w:val="Ttulo3"/>
        <w:spacing w:before="0" w:line="240" w:lineRule="auto"/>
        <w:ind w:left="0"/>
        <w:jc w:val="both"/>
        <w:rPr>
          <w:rFonts w:asciiTheme="minorHAnsi" w:hAnsiTheme="minorHAnsi" w:cstheme="minorHAnsi"/>
          <w:color w:val="auto"/>
        </w:rPr>
      </w:pPr>
      <w:r w:rsidRPr="007C6AA1">
        <w:rPr>
          <w:rFonts w:asciiTheme="minorHAnsi" w:hAnsiTheme="minorHAnsi" w:cstheme="minorHAnsi"/>
          <w:color w:val="auto"/>
        </w:rPr>
        <w:t>La delegación permanente de alguna facultad del Consejo de Adm</w:t>
      </w:r>
      <w:r w:rsidRPr="007C6AA1">
        <w:rPr>
          <w:rFonts w:ascii="Calibri" w:eastAsia="Calibri" w:hAnsi="Calibri" w:cs="Calibri"/>
          <w:color w:val="auto"/>
        </w:rPr>
        <w:t>i</w:t>
      </w:r>
      <w:r w:rsidRPr="007C6AA1">
        <w:rPr>
          <w:rFonts w:asciiTheme="minorHAnsi" w:hAnsiTheme="minorHAnsi" w:cstheme="minorHAnsi"/>
          <w:color w:val="auto"/>
        </w:rPr>
        <w:t xml:space="preserve">nistración en la Comisión Ejecutiva o en el </w:t>
      </w:r>
      <w:proofErr w:type="gramStart"/>
      <w:r w:rsidRPr="007C6AA1">
        <w:rPr>
          <w:rFonts w:asciiTheme="minorHAnsi" w:hAnsiTheme="minorHAnsi" w:cstheme="minorHAnsi"/>
          <w:color w:val="auto"/>
        </w:rPr>
        <w:t>Consejero Delegado</w:t>
      </w:r>
      <w:proofErr w:type="gramEnd"/>
      <w:r w:rsidRPr="007C6AA1">
        <w:rPr>
          <w:rFonts w:asciiTheme="minorHAnsi" w:hAnsiTheme="minorHAnsi" w:cstheme="minorHAnsi"/>
          <w:color w:val="auto"/>
        </w:rPr>
        <w:t xml:space="preserve"> y la</w:t>
      </w:r>
      <w:r>
        <w:rPr>
          <w:rFonts w:asciiTheme="minorHAnsi" w:hAnsiTheme="minorHAnsi" w:cstheme="minorHAnsi"/>
          <w:color w:val="auto"/>
        </w:rPr>
        <w:t xml:space="preserve"> </w:t>
      </w:r>
      <w:r w:rsidRPr="007C6AA1">
        <w:rPr>
          <w:rFonts w:asciiTheme="minorHAnsi" w:hAnsiTheme="minorHAnsi" w:cstheme="minorHAnsi"/>
          <w:color w:val="auto"/>
        </w:rPr>
        <w:t>desi</w:t>
      </w:r>
      <w:r>
        <w:rPr>
          <w:rFonts w:ascii="Calibri" w:eastAsia="Calibri" w:hAnsi="Calibri" w:cs="Calibri"/>
          <w:color w:val="auto"/>
        </w:rPr>
        <w:t>gn</w:t>
      </w:r>
      <w:r w:rsidRPr="007C6AA1">
        <w:rPr>
          <w:rFonts w:asciiTheme="minorHAnsi" w:hAnsiTheme="minorHAnsi" w:cstheme="minorHAnsi"/>
          <w:color w:val="auto"/>
        </w:rPr>
        <w:t>ación de los Consejeros que hayan de ocupar tales cargos requerirán</w:t>
      </w:r>
      <w:r w:rsidRPr="007C6AA1">
        <w:rPr>
          <w:rFonts w:asciiTheme="minorHAnsi" w:hAnsiTheme="minorHAnsi" w:cstheme="minorHAnsi"/>
          <w:color w:val="auto"/>
        </w:rPr>
        <w:t xml:space="preserve"> </w:t>
      </w:r>
      <w:r w:rsidRPr="007C6AA1">
        <w:rPr>
          <w:rFonts w:asciiTheme="minorHAnsi" w:hAnsiTheme="minorHAnsi" w:cstheme="minorHAnsi"/>
          <w:color w:val="auto"/>
        </w:rPr>
        <w:t>para</w:t>
      </w:r>
      <w:r w:rsidR="00A97B4D">
        <w:rPr>
          <w:rFonts w:asciiTheme="minorHAnsi" w:hAnsiTheme="minorHAnsi" w:cstheme="minorHAnsi"/>
          <w:color w:val="auto"/>
        </w:rPr>
        <w:t xml:space="preserve"> </w:t>
      </w:r>
      <w:r w:rsidRPr="007C6AA1">
        <w:rPr>
          <w:rFonts w:asciiTheme="minorHAnsi" w:hAnsiTheme="minorHAnsi" w:cstheme="minorHAnsi"/>
          <w:color w:val="auto"/>
        </w:rPr>
        <w:t>su validez el voto favorable de las dos terceras partes de los componentes del Consejo y no producirán efecto alguno hasta su inscr</w:t>
      </w:r>
      <w:r>
        <w:rPr>
          <w:rFonts w:ascii="Calibri" w:eastAsia="Calibri" w:hAnsi="Calibri" w:cs="Calibri"/>
          <w:color w:val="auto"/>
        </w:rPr>
        <w:t>i</w:t>
      </w:r>
      <w:r w:rsidRPr="007C6AA1">
        <w:rPr>
          <w:rFonts w:asciiTheme="minorHAnsi" w:hAnsiTheme="minorHAnsi" w:cstheme="minorHAnsi"/>
          <w:color w:val="auto"/>
        </w:rPr>
        <w:t>pción en el Registro Mercantil.</w:t>
      </w:r>
    </w:p>
    <w:p w14:paraId="23004238" w14:textId="5BF93509" w:rsidR="004B79CC" w:rsidRDefault="004B79CC" w:rsidP="00803D89">
      <w:pPr>
        <w:spacing w:after="0" w:line="240" w:lineRule="auto"/>
      </w:pPr>
    </w:p>
    <w:p w14:paraId="497FFD5E" w14:textId="298178AC" w:rsidR="004B79CC" w:rsidRDefault="004B79CC" w:rsidP="006D72BD">
      <w:pPr>
        <w:pStyle w:val="Ttulo1"/>
        <w:shd w:val="clear" w:color="auto" w:fill="E2EFD9" w:themeFill="accent6" w:themeFillTint="33"/>
        <w:spacing w:before="0" w:line="240" w:lineRule="auto"/>
        <w:rPr>
          <w:rFonts w:asciiTheme="minorHAnsi" w:hAnsiTheme="minorHAnsi" w:cstheme="minorHAnsi"/>
          <w:b/>
          <w:bCs/>
          <w:color w:val="auto"/>
        </w:rPr>
      </w:pPr>
      <w:r>
        <w:rPr>
          <w:rFonts w:asciiTheme="minorHAnsi" w:hAnsiTheme="minorHAnsi" w:cstheme="minorHAnsi"/>
          <w:b/>
          <w:bCs/>
          <w:color w:val="auto"/>
        </w:rPr>
        <w:t>DIRECTOR GERENTE</w:t>
      </w:r>
    </w:p>
    <w:p w14:paraId="66FF3673" w14:textId="67D8BD0E" w:rsidR="004B79CC" w:rsidRDefault="004B79CC" w:rsidP="004B79CC"/>
    <w:p w14:paraId="3C85A73D" w14:textId="35A37698" w:rsidR="004B79CC" w:rsidRDefault="004B79CC" w:rsidP="004B79CC">
      <w:pPr>
        <w:pStyle w:val="Ttulo2"/>
        <w:spacing w:before="0" w:line="240" w:lineRule="auto"/>
        <w:ind w:left="0"/>
        <w:rPr>
          <w:rFonts w:asciiTheme="minorHAnsi" w:hAnsiTheme="minorHAnsi" w:cstheme="minorHAnsi"/>
          <w:color w:val="auto"/>
          <w:u w:val="single"/>
        </w:rPr>
      </w:pPr>
      <w:r>
        <w:rPr>
          <w:rFonts w:asciiTheme="minorHAnsi" w:hAnsiTheme="minorHAnsi" w:cstheme="minorHAnsi"/>
          <w:color w:val="auto"/>
          <w:u w:val="single"/>
        </w:rPr>
        <w:t>DESIGNACIÓN DEL DIRECTOR GERENTE</w:t>
      </w:r>
    </w:p>
    <w:p w14:paraId="5B096DE6" w14:textId="13C9F1BD" w:rsidR="004B79CC" w:rsidRDefault="004B79CC" w:rsidP="004B79CC"/>
    <w:p w14:paraId="454BA9B0" w14:textId="36927BB2" w:rsidR="004B79CC" w:rsidRPr="004B79CC" w:rsidRDefault="004B79CC" w:rsidP="004B79CC">
      <w:pPr>
        <w:jc w:val="both"/>
        <w:rPr>
          <w:sz w:val="24"/>
          <w:szCs w:val="24"/>
        </w:rPr>
      </w:pPr>
      <w:r w:rsidRPr="004B79CC">
        <w:rPr>
          <w:sz w:val="24"/>
          <w:szCs w:val="24"/>
        </w:rPr>
        <w:t>Corresponderá al Conse</w:t>
      </w:r>
      <w:r w:rsidRPr="004B79CC">
        <w:rPr>
          <w:sz w:val="24"/>
          <w:szCs w:val="24"/>
        </w:rPr>
        <w:t xml:space="preserve">jo de </w:t>
      </w:r>
      <w:r w:rsidRPr="004B79CC">
        <w:rPr>
          <w:sz w:val="24"/>
          <w:szCs w:val="24"/>
        </w:rPr>
        <w:t>Administración la designación del Gerente. Para ello, cuando lo juzgue necesario o conveniente el órgano de Administración citado, se fijarán las condiciones que deberá de cumplir la persona que acceda al cargo, y las características del puesto de trabajo, entre otras, la de duración del cargo, renovación, retribución y exigencia de responsabilidades. La designación del Director Gerente, requerirá una mayoría cualificada de dos tercios de los miembros del Consejo, y se le conferirán en el mismo acto aquellas facultades y poderes que estime oportuno el Consejo de Administración.</w:t>
      </w:r>
    </w:p>
    <w:p w14:paraId="325574AE" w14:textId="77777777" w:rsidR="0091738C" w:rsidRDefault="00C53879" w:rsidP="00C53879">
      <w:pPr>
        <w:spacing w:after="0" w:line="240" w:lineRule="auto"/>
        <w:jc w:val="both"/>
        <w:rPr>
          <w:rFonts w:ascii="Calibri" w:eastAsia="Times New Roman" w:hAnsi="Calibri" w:cs="Calibri"/>
          <w:b/>
          <w:bCs/>
          <w:i/>
          <w:iCs/>
          <w:lang w:eastAsia="es-ES"/>
        </w:rPr>
      </w:pPr>
      <w:r w:rsidRPr="00C53879">
        <w:rPr>
          <w:rFonts w:ascii="Calibri" w:eastAsia="Times New Roman" w:hAnsi="Calibri" w:cs="Calibri"/>
          <w:b/>
          <w:bCs/>
          <w:i/>
          <w:iCs/>
          <w:lang w:eastAsia="es-ES"/>
        </w:rPr>
        <w:t>La información relativa a las funciones puede consultarse, también, en el apartado “Estatutos que ha de regirse la sociedad” en el siguiente enlace:</w:t>
      </w:r>
      <w:r>
        <w:rPr>
          <w:rFonts w:ascii="Calibri" w:eastAsia="Times New Roman" w:hAnsi="Calibri" w:cs="Calibri"/>
          <w:b/>
          <w:bCs/>
          <w:i/>
          <w:iCs/>
          <w:lang w:eastAsia="es-ES"/>
        </w:rPr>
        <w:t xml:space="preserve"> </w:t>
      </w:r>
    </w:p>
    <w:p w14:paraId="2F859F18" w14:textId="77777777" w:rsidR="00524A81" w:rsidRDefault="00524A81" w:rsidP="0091738C">
      <w:pPr>
        <w:spacing w:after="0" w:line="240" w:lineRule="auto"/>
        <w:rPr>
          <w:rFonts w:ascii="Calibri" w:eastAsia="Times New Roman" w:hAnsi="Calibri" w:cs="Calibri"/>
          <w:color w:val="0563C1"/>
          <w:sz w:val="20"/>
          <w:szCs w:val="20"/>
          <w:u w:val="single"/>
          <w:lang w:eastAsia="es-ES"/>
        </w:rPr>
      </w:pPr>
    </w:p>
    <w:p w14:paraId="32669E5B" w14:textId="7E456ABE" w:rsidR="00C53879" w:rsidRPr="0091738C" w:rsidRDefault="00524A81" w:rsidP="0091738C">
      <w:pPr>
        <w:spacing w:after="0" w:line="240" w:lineRule="auto"/>
        <w:rPr>
          <w:rFonts w:ascii="Calibri" w:eastAsia="Times New Roman" w:hAnsi="Calibri" w:cs="Calibri"/>
          <w:b/>
          <w:bCs/>
          <w:i/>
          <w:iCs/>
          <w:sz w:val="20"/>
          <w:szCs w:val="20"/>
          <w:lang w:eastAsia="es-ES"/>
        </w:rPr>
      </w:pPr>
      <w:hyperlink r:id="rId9" w:history="1">
        <w:r w:rsidRPr="00C53879">
          <w:rPr>
            <w:rStyle w:val="Hipervnculo"/>
            <w:rFonts w:ascii="Calibri" w:eastAsia="Times New Roman" w:hAnsi="Calibri" w:cs="Calibri"/>
            <w:sz w:val="20"/>
            <w:szCs w:val="20"/>
            <w:lang w:eastAsia="es-ES"/>
          </w:rPr>
          <w:t>https://www.goronadelviento.es/transparencia/estatutos-por-los-que-ha-de-regirse-la</w:t>
        </w:r>
        <w:r w:rsidRPr="004B64E1">
          <w:rPr>
            <w:rStyle w:val="Hipervnculo"/>
            <w:rFonts w:ascii="Calibri" w:eastAsia="Times New Roman" w:hAnsi="Calibri" w:cs="Calibri"/>
            <w:sz w:val="20"/>
            <w:szCs w:val="20"/>
            <w:lang w:eastAsia="es-ES"/>
          </w:rPr>
          <w:t xml:space="preserve"> </w:t>
        </w:r>
        <w:r w:rsidRPr="00C53879">
          <w:rPr>
            <w:rStyle w:val="Hipervnculo"/>
            <w:rFonts w:ascii="Calibri" w:eastAsia="Times New Roman" w:hAnsi="Calibri" w:cs="Calibri"/>
            <w:sz w:val="20"/>
            <w:szCs w:val="20"/>
            <w:lang w:eastAsia="es-ES"/>
          </w:rPr>
          <w:t>entidad-y-sus-modificaciones/</w:t>
        </w:r>
      </w:hyperlink>
    </w:p>
    <w:p w14:paraId="1A4658C0" w14:textId="77777777" w:rsidR="00524A81" w:rsidRDefault="00524A81" w:rsidP="004B79CC"/>
    <w:sectPr w:rsidR="00524A8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174E" w14:textId="77777777" w:rsidR="00803D89" w:rsidRDefault="00803D89" w:rsidP="00803D89">
      <w:pPr>
        <w:spacing w:after="0" w:line="240" w:lineRule="auto"/>
      </w:pPr>
      <w:r>
        <w:separator/>
      </w:r>
    </w:p>
  </w:endnote>
  <w:endnote w:type="continuationSeparator" w:id="0">
    <w:p w14:paraId="0B97BC6F" w14:textId="77777777" w:rsidR="00803D89" w:rsidRDefault="00803D89" w:rsidP="0080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62B4" w14:textId="0B3BFFDA" w:rsidR="00524A81" w:rsidRPr="00524A81" w:rsidRDefault="00524A81" w:rsidP="00524A81">
    <w:pPr>
      <w:pStyle w:val="Piedepgina"/>
      <w:jc w:val="right"/>
      <w:rPr>
        <w:sz w:val="20"/>
        <w:szCs w:val="20"/>
      </w:rPr>
    </w:pPr>
    <w:r w:rsidRPr="00524A81">
      <w:rPr>
        <w:sz w:val="20"/>
        <w:szCs w:val="20"/>
      </w:rPr>
      <w:t>Actualizado 31/05/2022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C0FC" w14:textId="77777777" w:rsidR="00803D89" w:rsidRDefault="00803D89" w:rsidP="00803D89">
      <w:pPr>
        <w:spacing w:after="0" w:line="240" w:lineRule="auto"/>
      </w:pPr>
      <w:r>
        <w:separator/>
      </w:r>
    </w:p>
  </w:footnote>
  <w:footnote w:type="continuationSeparator" w:id="0">
    <w:p w14:paraId="562EFBB2" w14:textId="77777777" w:rsidR="00803D89" w:rsidRDefault="00803D89" w:rsidP="00803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363" w14:textId="08105334" w:rsidR="00803D89" w:rsidRPr="0041036E" w:rsidRDefault="00803D89" w:rsidP="00803D89">
    <w:pPr>
      <w:pStyle w:val="Encabezado"/>
    </w:pPr>
    <w:r w:rsidRPr="0041036E">
      <w:rPr>
        <w:noProof/>
      </w:rPr>
      <w:drawing>
        <wp:inline distT="0" distB="0" distL="0" distR="0" wp14:anchorId="7BDCEF7E" wp14:editId="65DCAF81">
          <wp:extent cx="5400040" cy="11601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160145"/>
                  </a:xfrm>
                  <a:prstGeom prst="rect">
                    <a:avLst/>
                  </a:prstGeom>
                  <a:noFill/>
                  <a:ln>
                    <a:noFill/>
                  </a:ln>
                </pic:spPr>
              </pic:pic>
            </a:graphicData>
          </a:graphic>
        </wp:inline>
      </w:drawing>
    </w:r>
  </w:p>
  <w:p w14:paraId="15932B6D" w14:textId="77777777" w:rsidR="00803D89" w:rsidRDefault="00803D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804"/>
    <w:multiLevelType w:val="hybridMultilevel"/>
    <w:tmpl w:val="06FE783A"/>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E6626BA"/>
    <w:multiLevelType w:val="hybridMultilevel"/>
    <w:tmpl w:val="7480F234"/>
    <w:lvl w:ilvl="0" w:tplc="31CA9C2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A656A67"/>
    <w:multiLevelType w:val="multilevel"/>
    <w:tmpl w:val="0C0A0027"/>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num w:numId="1" w16cid:durableId="1669871266">
    <w:abstractNumId w:val="0"/>
  </w:num>
  <w:num w:numId="2" w16cid:durableId="950360853">
    <w:abstractNumId w:val="2"/>
  </w:num>
  <w:num w:numId="3" w16cid:durableId="757218598">
    <w:abstractNumId w:val="1"/>
  </w:num>
  <w:num w:numId="4" w16cid:durableId="823934940">
    <w:abstractNumId w:val="2"/>
  </w:num>
  <w:num w:numId="5" w16cid:durableId="2119521586">
    <w:abstractNumId w:val="2"/>
  </w:num>
  <w:num w:numId="6" w16cid:durableId="2111772001">
    <w:abstractNumId w:val="2"/>
  </w:num>
  <w:num w:numId="7" w16cid:durableId="1477988315">
    <w:abstractNumId w:val="2"/>
  </w:num>
  <w:num w:numId="8" w16cid:durableId="559483244">
    <w:abstractNumId w:val="2"/>
  </w:num>
  <w:num w:numId="9" w16cid:durableId="408380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B6"/>
    <w:rsid w:val="00082616"/>
    <w:rsid w:val="001F0F77"/>
    <w:rsid w:val="004B79CC"/>
    <w:rsid w:val="00524A81"/>
    <w:rsid w:val="00607FB7"/>
    <w:rsid w:val="006D72BD"/>
    <w:rsid w:val="00714BE2"/>
    <w:rsid w:val="007C6AA1"/>
    <w:rsid w:val="007D41DC"/>
    <w:rsid w:val="00803D89"/>
    <w:rsid w:val="008D08D4"/>
    <w:rsid w:val="0091738C"/>
    <w:rsid w:val="00977323"/>
    <w:rsid w:val="009F14F3"/>
    <w:rsid w:val="00A97B4D"/>
    <w:rsid w:val="00B5797A"/>
    <w:rsid w:val="00BC44B6"/>
    <w:rsid w:val="00BC74CB"/>
    <w:rsid w:val="00C53879"/>
    <w:rsid w:val="00D576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37E7"/>
  <w15:chartTrackingRefBased/>
  <w15:docId w15:val="{F4A5D115-96B5-4215-A336-BDD07CDA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C44B6"/>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C44B6"/>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C44B6"/>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BC44B6"/>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C44B6"/>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C44B6"/>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C44B6"/>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C44B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C44B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44B6"/>
    <w:pPr>
      <w:ind w:left="720"/>
      <w:contextualSpacing/>
    </w:pPr>
  </w:style>
  <w:style w:type="character" w:customStyle="1" w:styleId="Ttulo1Car">
    <w:name w:val="Título 1 Car"/>
    <w:basedOn w:val="Fuentedeprrafopredeter"/>
    <w:link w:val="Ttulo1"/>
    <w:uiPriority w:val="9"/>
    <w:rsid w:val="00BC44B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C44B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BC44B6"/>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BC44B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C44B6"/>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C44B6"/>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C44B6"/>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C44B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C44B6"/>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sid w:val="009F14F3"/>
    <w:rPr>
      <w:color w:val="0563C1"/>
      <w:u w:val="single"/>
    </w:rPr>
  </w:style>
  <w:style w:type="character" w:styleId="Mencinsinresolver">
    <w:name w:val="Unresolved Mention"/>
    <w:basedOn w:val="Fuentedeprrafopredeter"/>
    <w:uiPriority w:val="99"/>
    <w:semiHidden/>
    <w:unhideWhenUsed/>
    <w:rsid w:val="0091738C"/>
    <w:rPr>
      <w:color w:val="605E5C"/>
      <w:shd w:val="clear" w:color="auto" w:fill="E1DFDD"/>
    </w:rPr>
  </w:style>
  <w:style w:type="paragraph" w:styleId="Encabezado">
    <w:name w:val="header"/>
    <w:basedOn w:val="Normal"/>
    <w:link w:val="EncabezadoCar"/>
    <w:uiPriority w:val="99"/>
    <w:unhideWhenUsed/>
    <w:rsid w:val="00803D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3D89"/>
  </w:style>
  <w:style w:type="paragraph" w:styleId="Piedepgina">
    <w:name w:val="footer"/>
    <w:basedOn w:val="Normal"/>
    <w:link w:val="PiedepginaCar"/>
    <w:uiPriority w:val="99"/>
    <w:unhideWhenUsed/>
    <w:rsid w:val="00803D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3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49727">
      <w:bodyDiv w:val="1"/>
      <w:marLeft w:val="0"/>
      <w:marRight w:val="0"/>
      <w:marTop w:val="0"/>
      <w:marBottom w:val="0"/>
      <w:divBdr>
        <w:top w:val="none" w:sz="0" w:space="0" w:color="auto"/>
        <w:left w:val="none" w:sz="0" w:space="0" w:color="auto"/>
        <w:bottom w:val="none" w:sz="0" w:space="0" w:color="auto"/>
        <w:right w:val="none" w:sz="0" w:space="0" w:color="auto"/>
      </w:divBdr>
    </w:div>
    <w:div w:id="1498617423">
      <w:bodyDiv w:val="1"/>
      <w:marLeft w:val="0"/>
      <w:marRight w:val="0"/>
      <w:marTop w:val="0"/>
      <w:marBottom w:val="0"/>
      <w:divBdr>
        <w:top w:val="none" w:sz="0" w:space="0" w:color="auto"/>
        <w:left w:val="none" w:sz="0" w:space="0" w:color="auto"/>
        <w:bottom w:val="none" w:sz="0" w:space="0" w:color="auto"/>
        <w:right w:val="none" w:sz="0" w:space="0" w:color="auto"/>
      </w:divBdr>
    </w:div>
    <w:div w:id="1824160123">
      <w:bodyDiv w:val="1"/>
      <w:marLeft w:val="0"/>
      <w:marRight w:val="0"/>
      <w:marTop w:val="0"/>
      <w:marBottom w:val="0"/>
      <w:divBdr>
        <w:top w:val="none" w:sz="0" w:space="0" w:color="auto"/>
        <w:left w:val="none" w:sz="0" w:space="0" w:color="auto"/>
        <w:bottom w:val="none" w:sz="0" w:space="0" w:color="auto"/>
        <w:right w:val="none" w:sz="0" w:space="0" w:color="auto"/>
      </w:divBdr>
    </w:div>
    <w:div w:id="19525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onadelviento.sedelectronic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ronadelviento.es/contac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ronadelviento.es/transparencia/estatutos-por-los-que-ha-de-regirse-la%20entidad-y-sus-modific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1463</Words>
  <Characters>8300</Characters>
  <Application>Microsoft Office Word</Application>
  <DocSecurity>0</DocSecurity>
  <Lines>319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Herrera</dc:creator>
  <cp:keywords/>
  <dc:description/>
  <cp:lastModifiedBy>Monica Herrera</cp:lastModifiedBy>
  <cp:revision>5</cp:revision>
  <dcterms:created xsi:type="dcterms:W3CDTF">2022-06-15T09:49:00Z</dcterms:created>
  <dcterms:modified xsi:type="dcterms:W3CDTF">2022-06-15T12:02:00Z</dcterms:modified>
</cp:coreProperties>
</file>