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F06E" w14:textId="24D452C7" w:rsidR="00464761" w:rsidRDefault="003447EA" w:rsidP="00F71659">
      <w:pPr>
        <w:pStyle w:val="Ttulo1"/>
        <w:numPr>
          <w:ilvl w:val="0"/>
          <w:numId w:val="1"/>
        </w:numPr>
        <w:spacing w:before="0"/>
        <w:jc w:val="both"/>
        <w:rPr>
          <w:rFonts w:asciiTheme="minorHAnsi" w:hAnsiTheme="minorHAnsi" w:cstheme="minorHAnsi"/>
          <w:b/>
          <w:bCs/>
          <w:szCs w:val="24"/>
        </w:rPr>
      </w:pPr>
      <w:r>
        <w:rPr>
          <w:rFonts w:asciiTheme="minorHAnsi" w:hAnsiTheme="minorHAnsi" w:cstheme="minorHAnsi"/>
          <w:b/>
          <w:bCs/>
          <w:szCs w:val="24"/>
        </w:rPr>
        <w:t>COMPOSICIÓN Y CONVOCATORIAS DE LAS MESAS DE CONTRATACIÓN</w:t>
      </w:r>
    </w:p>
    <w:p w14:paraId="1EF1548E" w14:textId="381E7D10" w:rsidR="0021351C" w:rsidRDefault="0021351C" w:rsidP="0021351C"/>
    <w:p w14:paraId="05EA1B5F"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En los procedimientos abiertos (incluidos abiertos simplificados), restringidos, de diálogo competitivo, de licitación con negociación y de asociación para la innovación (estén sujetos o no a regulación armonizada), el Órgano de contratación de GORONA estará asistido por una Mesa de contratación, que estará constituida por una Presidencia, dos o tres vocales y una Secretaría.</w:t>
      </w:r>
    </w:p>
    <w:p w14:paraId="0128CFDA"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En los procedimientos abiertos supersimplificados a los que se refiere el art. 159.6 de la LCSP será potestativa su constitución. En los casos en los que no se constituya Mesa de contratación, tramitarán la apertura de sobres y la valoración de ofertas  de conformidad con el art. 146.2 letra b) de la LCSP personas dependientes del órgano de contratación que cuenten con los correspondientes permisos en la PLACSP.</w:t>
      </w:r>
    </w:p>
    <w:p w14:paraId="15BA847D"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Los miembros de la Mesa de Contratación serán designados por el órgano de contratación. Entre los vocales deberá figurar la persona que tenga asignadas las funciones de asesoría jurídica o en quien delegue, que deberá ser licenciado/a en Derecho, y la que tenga atribuidas las funciones relativas a su control económico-presupuestario, o persona en quien delegue.</w:t>
      </w:r>
    </w:p>
    <w:p w14:paraId="2F795BEC"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Para la válida constitución de la Mesa de Contratación se requerirá la asistencia, presencial o a distancia, de la mayoría absoluta de sus miembros, y, en todo caso, de Presidente/a, Secretario/a y los dos vocales que tengan atribuidas las funciones correspondientes al asesoramiento jurídico y al control económico-presupuestario.</w:t>
      </w:r>
    </w:p>
    <w:p w14:paraId="5DC827AA" w14:textId="77777777" w:rsidR="003447EA" w:rsidRPr="003447EA" w:rsidRDefault="003447EA" w:rsidP="003447EA">
      <w:pPr>
        <w:shd w:val="clear" w:color="auto" w:fill="FFFFFF"/>
        <w:spacing w:after="300"/>
        <w:jc w:val="both"/>
        <w:rPr>
          <w:rFonts w:asciiTheme="minorHAnsi" w:hAnsiTheme="minorHAnsi" w:cstheme="minorHAnsi"/>
          <w:color w:val="333333"/>
          <w:szCs w:val="24"/>
        </w:rPr>
      </w:pPr>
      <w:r w:rsidRPr="003447EA">
        <w:rPr>
          <w:rFonts w:asciiTheme="minorHAnsi" w:hAnsiTheme="minorHAnsi" w:cstheme="minorHAnsi"/>
          <w:color w:val="333333"/>
          <w:szCs w:val="24"/>
        </w:rPr>
        <w:t>La Mesa de Contratación se encargará de calificar la documentación presentada; proceder a la apertura de las proposiciones económicas presentadas por los licitadores, dando a conocer su contenido en la PLACSP; tramitar las proposiciones que se consideren anormales o desproporcionadas; cuando el procedimiento de valoración se articule en varias fases, determinará los licitadores que hayan de quedar excluidos por no superar el umbral mínimo de puntuación exigido al licitador para continuar en el proceso selectivo; rechazar las propuestas que no cumplan los requisitos del pliego; valorar las ofertas presentadas por los licitadores conforme a los criterios establecidos en los pliegos del procedimiento a cuyo efecto podrá pedir los informes técnicos que considere precisos y elevar una propuesta de adjudicación al órgano de contratación o, cuando proceda, de declaración de desierto, renuncia o desistimiento.</w:t>
      </w:r>
    </w:p>
    <w:p w14:paraId="04B098FF" w14:textId="43CCD50E" w:rsidR="003447EA" w:rsidRPr="0021351C" w:rsidRDefault="003447EA" w:rsidP="003447EA">
      <w:pPr>
        <w:shd w:val="clear" w:color="auto" w:fill="FFFFFF"/>
        <w:spacing w:after="300"/>
        <w:jc w:val="both"/>
      </w:pPr>
      <w:r w:rsidRPr="003447EA">
        <w:rPr>
          <w:rFonts w:asciiTheme="minorHAnsi" w:hAnsiTheme="minorHAnsi" w:cstheme="minorHAnsi"/>
          <w:color w:val="333333"/>
          <w:szCs w:val="24"/>
        </w:rPr>
        <w:t>La Mesa de Contratación celebrará cuantas sesiones resulten necesarias para el cumplimiento de estas funciones, y podrá convocar a los asesores especializados que resulten necesarios, según la naturaleza de los asuntos a tratar, los cuales actuarán con voz pero sin voto. La Mesa podrá celebrar sus reuniones por videoconferencia, si lo estima oportuno.</w:t>
      </w:r>
    </w:p>
    <w:sectPr w:rsidR="003447EA" w:rsidRPr="0021351C" w:rsidSect="00BE3053">
      <w:headerReference w:type="default" r:id="rId8"/>
      <w:footerReference w:type="default" r:id="rId9"/>
      <w:pgSz w:w="11906" w:h="16838"/>
      <w:pgMar w:top="2552" w:right="1701" w:bottom="1134" w:left="1701" w:header="85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0627" w14:textId="77777777" w:rsidR="00CF564E" w:rsidRDefault="00CF564E" w:rsidP="009C564A">
      <w:r>
        <w:separator/>
      </w:r>
    </w:p>
  </w:endnote>
  <w:endnote w:type="continuationSeparator" w:id="0">
    <w:p w14:paraId="77F18EF3" w14:textId="77777777" w:rsidR="00CF564E" w:rsidRDefault="00CF564E" w:rsidP="009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extra LT Book">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u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20745"/>
      <w:docPartObj>
        <w:docPartGallery w:val="Page Numbers (Bottom of Page)"/>
        <w:docPartUnique/>
      </w:docPartObj>
    </w:sdtPr>
    <w:sdtEndPr/>
    <w:sdtContent>
      <w:p w14:paraId="31687CAC" w14:textId="59E272EE" w:rsidR="007550C4" w:rsidRPr="007D5E34" w:rsidRDefault="007550C4" w:rsidP="00670903">
        <w:pPr>
          <w:pStyle w:val="Piedepgina"/>
          <w:jc w:val="center"/>
          <w:rPr>
            <w:color w:val="4472C4" w:themeColor="accent1"/>
            <w:sz w:val="14"/>
            <w:szCs w:val="10"/>
          </w:rPr>
        </w:pPr>
        <w:r w:rsidRPr="007D5E34">
          <w:rPr>
            <w:color w:val="4472C4" w:themeColor="accent1"/>
            <w:sz w:val="14"/>
            <w:szCs w:val="10"/>
          </w:rPr>
          <w:t>C/Doctor Quintero,11-38900 Valverde-El Hierro – Registro Mercantil de El Hierro – Tomo 7 – Folio 91 – Hoja IH-17 – C.I.F.: A-38799383</w:t>
        </w:r>
      </w:p>
      <w:p w14:paraId="10839386" w14:textId="77777777" w:rsidR="007550C4" w:rsidRDefault="008165FE" w:rsidP="007550C4">
        <w:pPr>
          <w:pStyle w:val="Piedepgina"/>
          <w:jc w:val="center"/>
        </w:pPr>
      </w:p>
    </w:sdtContent>
  </w:sdt>
  <w:p w14:paraId="6EF56661" w14:textId="48769605" w:rsidR="007D5E34" w:rsidRDefault="007D5E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AFBE" w14:textId="77777777" w:rsidR="00CF564E" w:rsidRDefault="00CF564E" w:rsidP="009C564A">
      <w:r>
        <w:separator/>
      </w:r>
    </w:p>
  </w:footnote>
  <w:footnote w:type="continuationSeparator" w:id="0">
    <w:p w14:paraId="25CAB208" w14:textId="77777777" w:rsidR="00CF564E" w:rsidRDefault="00CF564E" w:rsidP="009C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6" w:type="dxa"/>
      <w:tblCellMar>
        <w:left w:w="0" w:type="dxa"/>
        <w:right w:w="0" w:type="dxa"/>
      </w:tblCellMar>
      <w:tblLook w:val="04A0" w:firstRow="1" w:lastRow="0" w:firstColumn="1" w:lastColumn="0" w:noHBand="0" w:noVBand="1"/>
    </w:tblPr>
    <w:tblGrid>
      <w:gridCol w:w="5529"/>
      <w:gridCol w:w="7697"/>
    </w:tblGrid>
    <w:tr w:rsidR="009C564A" w14:paraId="03DF66DF" w14:textId="77777777" w:rsidTr="00F25A21">
      <w:trPr>
        <w:trHeight w:val="1418"/>
      </w:trPr>
      <w:tc>
        <w:tcPr>
          <w:tcW w:w="5529" w:type="dxa"/>
          <w:tcMar>
            <w:top w:w="0" w:type="dxa"/>
            <w:left w:w="108" w:type="dxa"/>
            <w:bottom w:w="0" w:type="dxa"/>
            <w:right w:w="108" w:type="dxa"/>
          </w:tcMar>
          <w:hideMark/>
        </w:tcPr>
        <w:p w14:paraId="42022290" w14:textId="77777777" w:rsidR="00B14628" w:rsidRDefault="00A23947" w:rsidP="009C564A">
          <w:pPr>
            <w:rPr>
              <w:noProof/>
              <w:sz w:val="22"/>
              <w:lang w:val="es-ES"/>
            </w:rPr>
          </w:pPr>
          <w:r>
            <w:rPr>
              <w:noProof/>
              <w:sz w:val="22"/>
              <w:lang w:val="es-ES"/>
            </w:rPr>
            <w:drawing>
              <wp:anchor distT="0" distB="0" distL="114300" distR="114300" simplePos="0" relativeHeight="251657216" behindDoc="1" locked="0" layoutInCell="1" allowOverlap="1" wp14:anchorId="00940A5C" wp14:editId="4AB359A4">
                <wp:simplePos x="0" y="0"/>
                <wp:positionH relativeFrom="column">
                  <wp:posOffset>3871</wp:posOffset>
                </wp:positionH>
                <wp:positionV relativeFrom="paragraph">
                  <wp:posOffset>-248285</wp:posOffset>
                </wp:positionV>
                <wp:extent cx="1249680" cy="1101144"/>
                <wp:effectExtent l="0" t="0" r="762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jpg"/>
                        <pic:cNvPicPr/>
                      </pic:nvPicPr>
                      <pic:blipFill rotWithShape="1">
                        <a:blip r:embed="rId1">
                          <a:extLst>
                            <a:ext uri="{28A0092B-C50C-407E-A947-70E740481C1C}">
                              <a14:useLocalDpi xmlns:a14="http://schemas.microsoft.com/office/drawing/2010/main" val="0"/>
                            </a:ext>
                          </a:extLst>
                        </a:blip>
                        <a:srcRect l="1688" r="1" b="3791"/>
                        <a:stretch/>
                      </pic:blipFill>
                      <pic:spPr bwMode="auto">
                        <a:xfrm>
                          <a:off x="0" y="0"/>
                          <a:ext cx="1249680" cy="110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F4C035" w14:textId="77777777" w:rsidR="009C564A" w:rsidRDefault="00F25A21" w:rsidP="009C564A">
          <w:pPr>
            <w:rPr>
              <w:sz w:val="22"/>
              <w:lang w:val="es-ES"/>
            </w:rPr>
          </w:pPr>
          <w:r>
            <w:rPr>
              <w:sz w:val="22"/>
              <w:lang w:val="es-ES"/>
            </w:rPr>
            <w:t xml:space="preserve">                       </w:t>
          </w:r>
        </w:p>
      </w:tc>
      <w:tc>
        <w:tcPr>
          <w:tcW w:w="7697" w:type="dxa"/>
          <w:tcMar>
            <w:top w:w="0" w:type="dxa"/>
            <w:left w:w="108" w:type="dxa"/>
            <w:bottom w:w="0" w:type="dxa"/>
            <w:right w:w="108" w:type="dxa"/>
          </w:tcMar>
        </w:tcPr>
        <w:p w14:paraId="567E9F8C" w14:textId="77777777" w:rsidR="009C564A" w:rsidRDefault="001E65C7" w:rsidP="009C564A">
          <w:pPr>
            <w:rPr>
              <w:noProof/>
            </w:rPr>
          </w:pPr>
          <w:r>
            <w:rPr>
              <w:noProof/>
            </w:rPr>
            <w:drawing>
              <wp:inline distT="0" distB="0" distL="0" distR="0" wp14:anchorId="1A0795E2" wp14:editId="5D82B860">
                <wp:extent cx="355786" cy="648000"/>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rsidR="00F25A21">
            <w:t xml:space="preserve"> </w:t>
          </w:r>
          <w:r w:rsidR="00F25A21">
            <w:rPr>
              <w:noProof/>
            </w:rPr>
            <w:drawing>
              <wp:inline distT="0" distB="0" distL="0" distR="0" wp14:anchorId="19DEBA0D" wp14:editId="7AE825DF">
                <wp:extent cx="356067" cy="64800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067" cy="648000"/>
                        </a:xfrm>
                        <a:prstGeom prst="rect">
                          <a:avLst/>
                        </a:prstGeom>
                        <a:noFill/>
                        <a:ln>
                          <a:noFill/>
                        </a:ln>
                      </pic:spPr>
                    </pic:pic>
                  </a:graphicData>
                </a:graphic>
              </wp:inline>
            </w:drawing>
          </w:r>
          <w:r w:rsidR="00F25A21">
            <w:rPr>
              <w:noProof/>
            </w:rPr>
            <w:t xml:space="preserve"> </w:t>
          </w:r>
          <w:r w:rsidR="00F25A21">
            <w:rPr>
              <w:noProof/>
            </w:rPr>
            <w:drawing>
              <wp:inline distT="0" distB="0" distL="0" distR="0" wp14:anchorId="226AA09F" wp14:editId="3701C48A">
                <wp:extent cx="355786" cy="64800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rsidR="00F25A21">
            <w:t xml:space="preserve"> </w:t>
          </w:r>
          <w:r w:rsidR="007D5E34">
            <w:object w:dxaOrig="2895" w:dyaOrig="2895" w14:anchorId="05501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
              </v:shape>
              <o:OLEObject Type="Embed" ProgID="PBrush" ShapeID="_x0000_i1025" DrawAspect="Content" ObjectID="_1686397154" r:id="rId6"/>
            </w:object>
          </w:r>
        </w:p>
        <w:p w14:paraId="52BBA615" w14:textId="77777777" w:rsidR="001411BD" w:rsidRPr="001411BD" w:rsidRDefault="001411BD" w:rsidP="001411BD">
          <w:pPr>
            <w:rPr>
              <w:sz w:val="8"/>
              <w:szCs w:val="8"/>
            </w:rPr>
          </w:pPr>
          <w:r>
            <w:rPr>
              <w:sz w:val="9"/>
              <w:szCs w:val="9"/>
            </w:rPr>
            <w:t xml:space="preserve">  </w:t>
          </w:r>
          <w:r w:rsidRPr="001411BD">
            <w:rPr>
              <w:sz w:val="8"/>
              <w:szCs w:val="8"/>
            </w:rPr>
            <w:t xml:space="preserve">ER-0242/2019    </w:t>
          </w:r>
          <w:r>
            <w:rPr>
              <w:sz w:val="8"/>
              <w:szCs w:val="8"/>
            </w:rPr>
            <w:t xml:space="preserve">    </w:t>
          </w:r>
          <w:r w:rsidRPr="001411BD">
            <w:rPr>
              <w:sz w:val="8"/>
              <w:szCs w:val="8"/>
            </w:rPr>
            <w:t xml:space="preserve">GA-2019/0085    </w:t>
          </w:r>
          <w:r>
            <w:rPr>
              <w:sz w:val="8"/>
              <w:szCs w:val="8"/>
            </w:rPr>
            <w:t xml:space="preserve">   </w:t>
          </w:r>
          <w:r w:rsidRPr="001411BD">
            <w:rPr>
              <w:sz w:val="8"/>
              <w:szCs w:val="8"/>
            </w:rPr>
            <w:t>SST-0056/2019</w:t>
          </w:r>
        </w:p>
      </w:tc>
    </w:tr>
  </w:tbl>
  <w:p w14:paraId="2C7A3A6D" w14:textId="6D5E97B6" w:rsidR="009C564A" w:rsidRPr="00F25A21" w:rsidRDefault="009C564A" w:rsidP="00F25A21">
    <w:pPr>
      <w:rPr>
        <w:rFonts w:ascii="Calibri" w:eastAsiaTheme="minorHAnsi" w:hAnsi="Calibri" w:cs="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EE9B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7451CE"/>
    <w:multiLevelType w:val="hybridMultilevel"/>
    <w:tmpl w:val="49269F78"/>
    <w:lvl w:ilvl="0" w:tplc="0B760D8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B00D27"/>
    <w:multiLevelType w:val="hybridMultilevel"/>
    <w:tmpl w:val="70A6FC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32043A"/>
    <w:multiLevelType w:val="hybridMultilevel"/>
    <w:tmpl w:val="A15CAF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0C6379C"/>
    <w:multiLevelType w:val="hybridMultilevel"/>
    <w:tmpl w:val="12A6E65E"/>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1F40254"/>
    <w:multiLevelType w:val="multilevel"/>
    <w:tmpl w:val="E0F260E0"/>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15:restartNumberingAfterBreak="0">
    <w:nsid w:val="17DA4AC0"/>
    <w:multiLevelType w:val="hybridMultilevel"/>
    <w:tmpl w:val="C946365C"/>
    <w:lvl w:ilvl="0" w:tplc="B33EE2EE">
      <w:start w:val="1"/>
      <w:numFmt w:val="upperRoman"/>
      <w:lvlText w:val="%1."/>
      <w:lvlJc w:val="righ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E67DB7"/>
    <w:multiLevelType w:val="hybridMultilevel"/>
    <w:tmpl w:val="375ACD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4297054"/>
    <w:multiLevelType w:val="singleLevel"/>
    <w:tmpl w:val="FFFFFFFF"/>
    <w:lvl w:ilvl="0">
      <w:numFmt w:val="decimal"/>
      <w:lvlText w:val="*"/>
      <w:lvlJc w:val="left"/>
    </w:lvl>
  </w:abstractNum>
  <w:abstractNum w:abstractNumId="10" w15:restartNumberingAfterBreak="0">
    <w:nsid w:val="29E272DF"/>
    <w:multiLevelType w:val="multilevel"/>
    <w:tmpl w:val="31A6116A"/>
    <w:lvl w:ilvl="0">
      <w:start w:val="1"/>
      <w:numFmt w:val="bullet"/>
      <w:lvlText w:val=""/>
      <w:lvlJc w:val="left"/>
      <w:pPr>
        <w:ind w:left="72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3C152294"/>
    <w:multiLevelType w:val="hybridMultilevel"/>
    <w:tmpl w:val="644E99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5116441"/>
    <w:multiLevelType w:val="singleLevel"/>
    <w:tmpl w:val="FFFFFFFF"/>
    <w:lvl w:ilvl="0">
      <w:numFmt w:val="decimal"/>
      <w:lvlText w:val="*"/>
      <w:lvlJc w:val="left"/>
    </w:lvl>
  </w:abstractNum>
  <w:abstractNum w:abstractNumId="13" w15:restartNumberingAfterBreak="0">
    <w:nsid w:val="46F30A5A"/>
    <w:multiLevelType w:val="hybridMultilevel"/>
    <w:tmpl w:val="9F02AEB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71A6577"/>
    <w:multiLevelType w:val="hybridMultilevel"/>
    <w:tmpl w:val="A206609A"/>
    <w:lvl w:ilvl="0" w:tplc="5B2AE1E0">
      <w:start w:val="1"/>
      <w:numFmt w:val="decimal"/>
      <w:lvlText w:val="%1."/>
      <w:lvlJc w:val="left"/>
      <w:pPr>
        <w:ind w:left="720" w:hanging="360"/>
      </w:pPr>
      <w:rPr>
        <w:rFonts w:asciiTheme="minorHAnsi" w:hAnsiTheme="minorHAnsi" w:cs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D90FF3"/>
    <w:multiLevelType w:val="hybridMultilevel"/>
    <w:tmpl w:val="FFA4D0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DA42A85"/>
    <w:multiLevelType w:val="hybridMultilevel"/>
    <w:tmpl w:val="CB201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01A605A"/>
    <w:multiLevelType w:val="hybridMultilevel"/>
    <w:tmpl w:val="6E24BE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2410" w:hanging="283"/>
        </w:pPr>
        <w:rPr>
          <w:rFonts w:ascii="Symbol" w:hAnsi="Symbol" w:hint="default"/>
          <w:sz w:val="16"/>
        </w:rPr>
      </w:lvl>
    </w:lvlOverride>
  </w:num>
  <w:num w:numId="5">
    <w:abstractNumId w:val="6"/>
  </w:num>
  <w:num w:numId="6">
    <w:abstractNumId w:val="16"/>
  </w:num>
  <w:num w:numId="7">
    <w:abstractNumId w:val="17"/>
  </w:num>
  <w:num w:numId="8">
    <w:abstractNumId w:val="8"/>
  </w:num>
  <w:num w:numId="9">
    <w:abstractNumId w:val="9"/>
  </w:num>
  <w:num w:numId="10">
    <w:abstractNumId w:val="3"/>
  </w:num>
  <w:num w:numId="11">
    <w:abstractNumId w:val="14"/>
  </w:num>
  <w:num w:numId="12">
    <w:abstractNumId w:val="15"/>
  </w:num>
  <w:num w:numId="13">
    <w:abstractNumId w:val="12"/>
  </w:num>
  <w:num w:numId="14">
    <w:abstractNumId w:val="10"/>
  </w:num>
  <w:num w:numId="15">
    <w:abstractNumId w:val="13"/>
  </w:num>
  <w:num w:numId="16">
    <w:abstractNumId w:val="5"/>
  </w:num>
  <w:num w:numId="17">
    <w:abstractNumId w:val="4"/>
  </w:num>
  <w:num w:numId="18">
    <w:abstractNumId w:val="7"/>
  </w:num>
  <w:num w:numId="19">
    <w:abstractNumId w:val="2"/>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6A"/>
    <w:rsid w:val="000070E5"/>
    <w:rsid w:val="00030311"/>
    <w:rsid w:val="00090E62"/>
    <w:rsid w:val="00097CDC"/>
    <w:rsid w:val="00104820"/>
    <w:rsid w:val="00114C69"/>
    <w:rsid w:val="001411BD"/>
    <w:rsid w:val="00145C73"/>
    <w:rsid w:val="00184750"/>
    <w:rsid w:val="00187962"/>
    <w:rsid w:val="0019325A"/>
    <w:rsid w:val="001B0838"/>
    <w:rsid w:val="001C12F7"/>
    <w:rsid w:val="001C6DF8"/>
    <w:rsid w:val="001E094D"/>
    <w:rsid w:val="001E3792"/>
    <w:rsid w:val="001E65C7"/>
    <w:rsid w:val="001F65DC"/>
    <w:rsid w:val="00207C73"/>
    <w:rsid w:val="0021351C"/>
    <w:rsid w:val="00217212"/>
    <w:rsid w:val="00225EC8"/>
    <w:rsid w:val="00236015"/>
    <w:rsid w:val="002947C2"/>
    <w:rsid w:val="002C3824"/>
    <w:rsid w:val="002E4A56"/>
    <w:rsid w:val="00305790"/>
    <w:rsid w:val="00325E00"/>
    <w:rsid w:val="003447EA"/>
    <w:rsid w:val="00355206"/>
    <w:rsid w:val="0036196A"/>
    <w:rsid w:val="00370B7E"/>
    <w:rsid w:val="003B271D"/>
    <w:rsid w:val="00464761"/>
    <w:rsid w:val="00497712"/>
    <w:rsid w:val="00537BBD"/>
    <w:rsid w:val="0058003E"/>
    <w:rsid w:val="00582778"/>
    <w:rsid w:val="00584147"/>
    <w:rsid w:val="0059043D"/>
    <w:rsid w:val="00590475"/>
    <w:rsid w:val="005A0BAB"/>
    <w:rsid w:val="005B71EC"/>
    <w:rsid w:val="005F4010"/>
    <w:rsid w:val="00622F88"/>
    <w:rsid w:val="0062581C"/>
    <w:rsid w:val="00655949"/>
    <w:rsid w:val="00657963"/>
    <w:rsid w:val="00670903"/>
    <w:rsid w:val="006810C1"/>
    <w:rsid w:val="007040DA"/>
    <w:rsid w:val="00706294"/>
    <w:rsid w:val="00712C41"/>
    <w:rsid w:val="007300E6"/>
    <w:rsid w:val="007356AE"/>
    <w:rsid w:val="007550C4"/>
    <w:rsid w:val="00763C44"/>
    <w:rsid w:val="0077684B"/>
    <w:rsid w:val="007A601C"/>
    <w:rsid w:val="007B3D04"/>
    <w:rsid w:val="007D5E34"/>
    <w:rsid w:val="007E6DE8"/>
    <w:rsid w:val="007F6697"/>
    <w:rsid w:val="007F6F24"/>
    <w:rsid w:val="0080450E"/>
    <w:rsid w:val="008165FE"/>
    <w:rsid w:val="008264AD"/>
    <w:rsid w:val="00843EA1"/>
    <w:rsid w:val="00852CE2"/>
    <w:rsid w:val="00854FEC"/>
    <w:rsid w:val="008823B8"/>
    <w:rsid w:val="00896BAA"/>
    <w:rsid w:val="008B488A"/>
    <w:rsid w:val="008C38D6"/>
    <w:rsid w:val="008C7668"/>
    <w:rsid w:val="008E552C"/>
    <w:rsid w:val="008E5656"/>
    <w:rsid w:val="0094053B"/>
    <w:rsid w:val="009B1CBE"/>
    <w:rsid w:val="009B2A69"/>
    <w:rsid w:val="009C1A34"/>
    <w:rsid w:val="009C564A"/>
    <w:rsid w:val="009F756A"/>
    <w:rsid w:val="00A01FF1"/>
    <w:rsid w:val="00A160B8"/>
    <w:rsid w:val="00A23947"/>
    <w:rsid w:val="00A30B5E"/>
    <w:rsid w:val="00A57D7B"/>
    <w:rsid w:val="00A679CE"/>
    <w:rsid w:val="00A67DE3"/>
    <w:rsid w:val="00AC2D36"/>
    <w:rsid w:val="00AD5B66"/>
    <w:rsid w:val="00AD7BD2"/>
    <w:rsid w:val="00AE0D26"/>
    <w:rsid w:val="00AF094F"/>
    <w:rsid w:val="00AF50A2"/>
    <w:rsid w:val="00B14628"/>
    <w:rsid w:val="00B43DCA"/>
    <w:rsid w:val="00B84A0D"/>
    <w:rsid w:val="00B94295"/>
    <w:rsid w:val="00BB5A08"/>
    <w:rsid w:val="00BD1D53"/>
    <w:rsid w:val="00BD6F60"/>
    <w:rsid w:val="00BE3053"/>
    <w:rsid w:val="00C034C6"/>
    <w:rsid w:val="00C0789A"/>
    <w:rsid w:val="00C13860"/>
    <w:rsid w:val="00C313FB"/>
    <w:rsid w:val="00C45B02"/>
    <w:rsid w:val="00CB5328"/>
    <w:rsid w:val="00CD21CD"/>
    <w:rsid w:val="00CD2AE1"/>
    <w:rsid w:val="00CF564E"/>
    <w:rsid w:val="00D07D81"/>
    <w:rsid w:val="00D110E5"/>
    <w:rsid w:val="00D124E7"/>
    <w:rsid w:val="00D165E0"/>
    <w:rsid w:val="00D71497"/>
    <w:rsid w:val="00DB4E03"/>
    <w:rsid w:val="00DC65D2"/>
    <w:rsid w:val="00E324C6"/>
    <w:rsid w:val="00E61061"/>
    <w:rsid w:val="00E63866"/>
    <w:rsid w:val="00E76658"/>
    <w:rsid w:val="00E824D8"/>
    <w:rsid w:val="00EA6B5E"/>
    <w:rsid w:val="00EA71DD"/>
    <w:rsid w:val="00ED4E3A"/>
    <w:rsid w:val="00EE2E58"/>
    <w:rsid w:val="00EF35B9"/>
    <w:rsid w:val="00EF50F0"/>
    <w:rsid w:val="00F25874"/>
    <w:rsid w:val="00F25A21"/>
    <w:rsid w:val="00F311C6"/>
    <w:rsid w:val="00F339EF"/>
    <w:rsid w:val="00F33DA9"/>
    <w:rsid w:val="00F536E3"/>
    <w:rsid w:val="00F71659"/>
    <w:rsid w:val="00F97136"/>
    <w:rsid w:val="00FB739B"/>
    <w:rsid w:val="00FC5148"/>
    <w:rsid w:val="00FD4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777C144"/>
  <w15:chartTrackingRefBased/>
  <w15:docId w15:val="{B4667832-9CF5-409C-B26F-E026417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6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aliases w:val="Heading 1 Char"/>
    <w:basedOn w:val="Normal"/>
    <w:next w:val="Normal"/>
    <w:link w:val="Ttulo1Car"/>
    <w:uiPriority w:val="9"/>
    <w:qFormat/>
    <w:rsid w:val="007768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4647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BD6F60"/>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9F756A"/>
    <w:pPr>
      <w:keepNext/>
      <w:outlineLvl w:val="3"/>
    </w:pPr>
    <w:rPr>
      <w:b/>
      <w:sz w:val="22"/>
    </w:rPr>
  </w:style>
  <w:style w:type="paragraph" w:styleId="Ttulo5">
    <w:name w:val="heading 5"/>
    <w:basedOn w:val="Normal"/>
    <w:next w:val="Normal"/>
    <w:link w:val="Ttulo5Car"/>
    <w:qFormat/>
    <w:rsid w:val="00464761"/>
    <w:pPr>
      <w:keepNext/>
      <w:spacing w:before="240" w:after="60"/>
      <w:jc w:val="both"/>
      <w:outlineLvl w:val="4"/>
    </w:pPr>
    <w:rPr>
      <w:b/>
      <w:i/>
      <w:sz w:val="22"/>
    </w:rPr>
  </w:style>
  <w:style w:type="paragraph" w:styleId="Ttulo6">
    <w:name w:val="heading 6"/>
    <w:basedOn w:val="Normal"/>
    <w:next w:val="Normal"/>
    <w:link w:val="Ttulo6Car"/>
    <w:qFormat/>
    <w:rsid w:val="00464761"/>
    <w:pPr>
      <w:keepNext/>
      <w:spacing w:before="240" w:after="60"/>
      <w:jc w:val="both"/>
      <w:outlineLvl w:val="5"/>
    </w:pPr>
    <w:rPr>
      <w:rFonts w:ascii="Arial" w:hAnsi="Arial"/>
      <w:i/>
      <w:sz w:val="22"/>
    </w:rPr>
  </w:style>
  <w:style w:type="paragraph" w:styleId="Ttulo7">
    <w:name w:val="heading 7"/>
    <w:basedOn w:val="Normal"/>
    <w:next w:val="Normal"/>
    <w:link w:val="Ttulo7Car"/>
    <w:qFormat/>
    <w:rsid w:val="00464761"/>
    <w:pPr>
      <w:keepNext/>
      <w:spacing w:before="240" w:after="60"/>
      <w:jc w:val="both"/>
      <w:outlineLvl w:val="6"/>
    </w:pPr>
    <w:rPr>
      <w:rFonts w:ascii="Arial" w:hAnsi="Arial"/>
      <w:sz w:val="22"/>
    </w:rPr>
  </w:style>
  <w:style w:type="paragraph" w:styleId="Ttulo8">
    <w:name w:val="heading 8"/>
    <w:basedOn w:val="Normal"/>
    <w:next w:val="Normal"/>
    <w:link w:val="Ttulo8Car"/>
    <w:qFormat/>
    <w:rsid w:val="00464761"/>
    <w:pPr>
      <w:keepNext/>
      <w:spacing w:before="240" w:after="60"/>
      <w:jc w:val="both"/>
      <w:outlineLvl w:val="7"/>
    </w:pPr>
    <w:rPr>
      <w:rFonts w:ascii="Arial" w:hAnsi="Arial"/>
      <w:i/>
      <w:sz w:val="22"/>
    </w:rPr>
  </w:style>
  <w:style w:type="paragraph" w:styleId="Ttulo9">
    <w:name w:val="heading 9"/>
    <w:basedOn w:val="Normal"/>
    <w:next w:val="Normal"/>
    <w:link w:val="Ttulo9Car"/>
    <w:qFormat/>
    <w:rsid w:val="00464761"/>
    <w:pPr>
      <w:keepNext/>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9F756A"/>
    <w:rPr>
      <w:rFonts w:ascii="Times New Roman" w:eastAsia="Times New Roman" w:hAnsi="Times New Roman" w:cs="Times New Roman"/>
      <w:b/>
      <w:szCs w:val="20"/>
      <w:lang w:val="es-ES_tradnl" w:eastAsia="es-ES"/>
    </w:rPr>
  </w:style>
  <w:style w:type="paragraph" w:styleId="Textoindependiente">
    <w:name w:val="Body Text"/>
    <w:basedOn w:val="Normal"/>
    <w:link w:val="TextoindependienteCar"/>
    <w:qFormat/>
    <w:rsid w:val="009F756A"/>
    <w:pPr>
      <w:jc w:val="both"/>
    </w:pPr>
    <w:rPr>
      <w:sz w:val="26"/>
    </w:rPr>
  </w:style>
  <w:style w:type="character" w:customStyle="1" w:styleId="TextoindependienteCar">
    <w:name w:val="Texto independiente Car"/>
    <w:basedOn w:val="Fuentedeprrafopredeter"/>
    <w:link w:val="Textoindependiente"/>
    <w:rsid w:val="009F756A"/>
    <w:rPr>
      <w:rFonts w:ascii="Times New Roman" w:eastAsia="Times New Roman" w:hAnsi="Times New Roman" w:cs="Times New Roman"/>
      <w:sz w:val="26"/>
      <w:szCs w:val="20"/>
      <w:lang w:val="es-ES_tradnl" w:eastAsia="es-ES"/>
    </w:rPr>
  </w:style>
  <w:style w:type="paragraph" w:styleId="Textoindependiente2">
    <w:name w:val="Body Text 2"/>
    <w:basedOn w:val="Normal"/>
    <w:link w:val="Textoindependiente2Car"/>
    <w:unhideWhenUsed/>
    <w:rsid w:val="009F756A"/>
    <w:pPr>
      <w:spacing w:after="120" w:line="480" w:lineRule="auto"/>
    </w:pPr>
  </w:style>
  <w:style w:type="character" w:customStyle="1" w:styleId="Textoindependiente2Car">
    <w:name w:val="Texto independiente 2 Car"/>
    <w:basedOn w:val="Fuentedeprrafopredeter"/>
    <w:link w:val="Textoindependiente2"/>
    <w:uiPriority w:val="99"/>
    <w:semiHidden/>
    <w:rsid w:val="009F756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756A"/>
    <w:pPr>
      <w:ind w:left="720"/>
      <w:contextualSpacing/>
    </w:pPr>
  </w:style>
  <w:style w:type="paragraph" w:customStyle="1" w:styleId="default">
    <w:name w:val="default"/>
    <w:basedOn w:val="Normal"/>
    <w:rsid w:val="009F756A"/>
    <w:pPr>
      <w:autoSpaceDE w:val="0"/>
      <w:autoSpaceDN w:val="0"/>
    </w:pPr>
    <w:rPr>
      <w:rFonts w:ascii="Arial" w:eastAsiaTheme="minorHAnsi" w:hAnsi="Arial" w:cs="Arial"/>
      <w:color w:val="000000"/>
      <w:szCs w:val="24"/>
      <w:lang w:val="es-ES" w:eastAsia="en-US"/>
    </w:rPr>
  </w:style>
  <w:style w:type="paragraph" w:customStyle="1" w:styleId="Default0">
    <w:name w:val="Default"/>
    <w:rsid w:val="009F756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nhideWhenUsed/>
    <w:rsid w:val="007F6697"/>
    <w:rPr>
      <w:rFonts w:ascii="Segoe UI" w:hAnsi="Segoe UI" w:cs="Segoe UI"/>
      <w:sz w:val="18"/>
      <w:szCs w:val="18"/>
    </w:rPr>
  </w:style>
  <w:style w:type="character" w:customStyle="1" w:styleId="TextodegloboCar">
    <w:name w:val="Texto de globo Car"/>
    <w:basedOn w:val="Fuentedeprrafopredeter"/>
    <w:link w:val="Textodeglobo"/>
    <w:rsid w:val="007F6697"/>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7F6697"/>
    <w:rPr>
      <w:color w:val="0563C1" w:themeColor="hyperlink"/>
      <w:u w:val="single"/>
    </w:rPr>
  </w:style>
  <w:style w:type="paragraph" w:styleId="Encabezado">
    <w:name w:val="header"/>
    <w:basedOn w:val="Normal"/>
    <w:link w:val="EncabezadoCar"/>
    <w:uiPriority w:val="99"/>
    <w:unhideWhenUsed/>
    <w:rsid w:val="009C564A"/>
    <w:pPr>
      <w:tabs>
        <w:tab w:val="center" w:pos="4252"/>
        <w:tab w:val="right" w:pos="8504"/>
      </w:tabs>
    </w:pPr>
  </w:style>
  <w:style w:type="character" w:customStyle="1" w:styleId="EncabezadoCar">
    <w:name w:val="Encabezado Car"/>
    <w:basedOn w:val="Fuentedeprrafopredeter"/>
    <w:link w:val="Encabezado"/>
    <w:uiPriority w:val="99"/>
    <w:rsid w:val="009C564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C564A"/>
    <w:pPr>
      <w:tabs>
        <w:tab w:val="center" w:pos="4252"/>
        <w:tab w:val="right" w:pos="8504"/>
      </w:tabs>
    </w:pPr>
  </w:style>
  <w:style w:type="character" w:customStyle="1" w:styleId="PiedepginaCar">
    <w:name w:val="Pie de página Car"/>
    <w:basedOn w:val="Fuentedeprrafopredeter"/>
    <w:link w:val="Piedepgina"/>
    <w:uiPriority w:val="99"/>
    <w:rsid w:val="009C564A"/>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uiPriority w:val="9"/>
    <w:semiHidden/>
    <w:rsid w:val="00BD6F60"/>
    <w:rPr>
      <w:rFonts w:ascii="Calibri Light" w:eastAsia="Times New Roman" w:hAnsi="Calibri Light" w:cs="Times New Roman"/>
      <w:b/>
      <w:bCs/>
      <w:sz w:val="26"/>
      <w:szCs w:val="26"/>
      <w:lang w:val="es-ES_tradnl" w:eastAsia="es-ES"/>
    </w:rPr>
  </w:style>
  <w:style w:type="paragraph" w:styleId="Cierre">
    <w:name w:val="Closing"/>
    <w:basedOn w:val="Normal"/>
    <w:link w:val="CierreCar"/>
    <w:uiPriority w:val="99"/>
    <w:unhideWhenUsed/>
    <w:rsid w:val="00F25874"/>
    <w:pPr>
      <w:ind w:left="4252"/>
    </w:pPr>
  </w:style>
  <w:style w:type="character" w:customStyle="1" w:styleId="CierreCar">
    <w:name w:val="Cierre Car"/>
    <w:basedOn w:val="Fuentedeprrafopredeter"/>
    <w:link w:val="Cierre"/>
    <w:uiPriority w:val="99"/>
    <w:rsid w:val="00F25874"/>
    <w:rPr>
      <w:rFonts w:ascii="Times New Roman" w:eastAsia="Times New Roman" w:hAnsi="Times New Roman" w:cs="Times New Roman"/>
      <w:sz w:val="24"/>
      <w:szCs w:val="20"/>
      <w:lang w:val="es-ES_tradnl" w:eastAsia="es-ES"/>
    </w:rPr>
  </w:style>
  <w:style w:type="character" w:customStyle="1" w:styleId="Ttulo1Car">
    <w:name w:val="Título 1 Car"/>
    <w:aliases w:val="Heading 1 Char Car"/>
    <w:basedOn w:val="Fuentedeprrafopredeter"/>
    <w:link w:val="Ttulo1"/>
    <w:uiPriority w:val="9"/>
    <w:rsid w:val="0077684B"/>
    <w:rPr>
      <w:rFonts w:asciiTheme="majorHAnsi" w:eastAsiaTheme="majorEastAsia" w:hAnsiTheme="majorHAnsi" w:cstheme="majorBidi"/>
      <w:color w:val="2F5496" w:themeColor="accent1" w:themeShade="BF"/>
      <w:sz w:val="32"/>
      <w:szCs w:val="32"/>
      <w:lang w:val="es-ES_tradnl" w:eastAsia="es-ES"/>
    </w:rPr>
  </w:style>
  <w:style w:type="paragraph" w:styleId="TDC1">
    <w:name w:val="toc 1"/>
    <w:basedOn w:val="Normal"/>
    <w:next w:val="Normal"/>
    <w:autoRedefine/>
    <w:uiPriority w:val="39"/>
    <w:unhideWhenUsed/>
    <w:rsid w:val="0077684B"/>
    <w:pPr>
      <w:spacing w:after="100"/>
    </w:pPr>
    <w:rPr>
      <w:rFonts w:asciiTheme="minorHAnsi" w:eastAsiaTheme="minorHAnsi" w:hAnsiTheme="minorHAnsi" w:cstheme="minorBidi"/>
      <w:szCs w:val="24"/>
      <w:lang w:val="es-ES" w:eastAsia="en-US"/>
    </w:rPr>
  </w:style>
  <w:style w:type="character" w:customStyle="1" w:styleId="A4">
    <w:name w:val="A4"/>
    <w:uiPriority w:val="99"/>
    <w:rsid w:val="0077684B"/>
    <w:rPr>
      <w:rFonts w:ascii="Textra LT Book" w:hAnsi="Textra LT Book" w:cs="Textra LT Book" w:hint="default"/>
      <w:color w:val="000000"/>
      <w:sz w:val="44"/>
      <w:szCs w:val="44"/>
    </w:rPr>
  </w:style>
  <w:style w:type="paragraph" w:customStyle="1" w:styleId="Standard">
    <w:name w:val="Standard"/>
    <w:rsid w:val="0077684B"/>
    <w:pPr>
      <w:suppressAutoHyphens/>
      <w:autoSpaceDN w:val="0"/>
      <w:spacing w:after="80" w:line="240" w:lineRule="auto"/>
      <w:textAlignment w:val="baseline"/>
    </w:pPr>
    <w:rPr>
      <w:rFonts w:ascii="Times New Roman" w:eastAsia="Times New Roman" w:hAnsi="Times New Roman" w:cs="Times New Roman"/>
      <w:kern w:val="3"/>
      <w:sz w:val="28"/>
      <w:szCs w:val="20"/>
      <w:lang w:eastAsia="zh-CN"/>
    </w:rPr>
  </w:style>
  <w:style w:type="character" w:styleId="Textoennegrita">
    <w:name w:val="Strong"/>
    <w:rsid w:val="0077684B"/>
    <w:rPr>
      <w:b/>
      <w:bCs/>
    </w:rPr>
  </w:style>
  <w:style w:type="character" w:customStyle="1" w:styleId="Ttulo2Car">
    <w:name w:val="Título 2 Car"/>
    <w:basedOn w:val="Fuentedeprrafopredeter"/>
    <w:link w:val="Ttulo2"/>
    <w:rsid w:val="00464761"/>
    <w:rPr>
      <w:rFonts w:asciiTheme="majorHAnsi" w:eastAsiaTheme="majorEastAsia" w:hAnsiTheme="majorHAnsi" w:cstheme="majorBidi"/>
      <w:color w:val="2F5496" w:themeColor="accent1" w:themeShade="BF"/>
      <w:sz w:val="26"/>
      <w:szCs w:val="26"/>
      <w:lang w:val="es-ES_tradnl" w:eastAsia="es-ES"/>
    </w:rPr>
  </w:style>
  <w:style w:type="character" w:customStyle="1" w:styleId="Ttulo5Car">
    <w:name w:val="Título 5 Car"/>
    <w:basedOn w:val="Fuentedeprrafopredeter"/>
    <w:link w:val="Ttulo5"/>
    <w:rsid w:val="00464761"/>
    <w:rPr>
      <w:rFonts w:ascii="Times New Roman" w:eastAsia="Times New Roman" w:hAnsi="Times New Roman" w:cs="Times New Roman"/>
      <w:b/>
      <w:i/>
      <w:szCs w:val="20"/>
      <w:lang w:val="es-ES_tradnl" w:eastAsia="es-ES"/>
    </w:rPr>
  </w:style>
  <w:style w:type="character" w:customStyle="1" w:styleId="Ttulo6Car">
    <w:name w:val="Título 6 Car"/>
    <w:basedOn w:val="Fuentedeprrafopredeter"/>
    <w:link w:val="Ttulo6"/>
    <w:rsid w:val="00464761"/>
    <w:rPr>
      <w:rFonts w:ascii="Arial" w:eastAsia="Times New Roman" w:hAnsi="Arial" w:cs="Times New Roman"/>
      <w:i/>
      <w:szCs w:val="20"/>
      <w:lang w:val="es-ES_tradnl" w:eastAsia="es-ES"/>
    </w:rPr>
  </w:style>
  <w:style w:type="character" w:customStyle="1" w:styleId="Ttulo7Car">
    <w:name w:val="Título 7 Car"/>
    <w:basedOn w:val="Fuentedeprrafopredeter"/>
    <w:link w:val="Ttulo7"/>
    <w:rsid w:val="00464761"/>
    <w:rPr>
      <w:rFonts w:ascii="Arial" w:eastAsia="Times New Roman" w:hAnsi="Arial" w:cs="Times New Roman"/>
      <w:szCs w:val="20"/>
      <w:lang w:val="es-ES_tradnl" w:eastAsia="es-ES"/>
    </w:rPr>
  </w:style>
  <w:style w:type="character" w:customStyle="1" w:styleId="Ttulo8Car">
    <w:name w:val="Título 8 Car"/>
    <w:basedOn w:val="Fuentedeprrafopredeter"/>
    <w:link w:val="Ttulo8"/>
    <w:rsid w:val="00464761"/>
    <w:rPr>
      <w:rFonts w:ascii="Arial" w:eastAsia="Times New Roman" w:hAnsi="Arial" w:cs="Times New Roman"/>
      <w:i/>
      <w:szCs w:val="20"/>
      <w:lang w:val="es-ES_tradnl" w:eastAsia="es-ES"/>
    </w:rPr>
  </w:style>
  <w:style w:type="character" w:customStyle="1" w:styleId="Ttulo9Car">
    <w:name w:val="Título 9 Car"/>
    <w:basedOn w:val="Fuentedeprrafopredeter"/>
    <w:link w:val="Ttulo9"/>
    <w:rsid w:val="00464761"/>
    <w:rPr>
      <w:rFonts w:ascii="Arial" w:eastAsia="Times New Roman" w:hAnsi="Arial" w:cs="Times New Roman"/>
      <w:i/>
      <w:sz w:val="18"/>
      <w:szCs w:val="20"/>
      <w:lang w:val="es-ES_tradnl" w:eastAsia="es-ES"/>
    </w:rPr>
  </w:style>
  <w:style w:type="paragraph" w:styleId="Sangranormal">
    <w:name w:val="Normal Indent"/>
    <w:basedOn w:val="Normal"/>
    <w:rsid w:val="00464761"/>
    <w:pPr>
      <w:ind w:left="567"/>
      <w:jc w:val="both"/>
    </w:pPr>
    <w:rPr>
      <w:sz w:val="22"/>
    </w:rPr>
  </w:style>
  <w:style w:type="paragraph" w:styleId="Textonotapie">
    <w:name w:val="footnote text"/>
    <w:basedOn w:val="Normal"/>
    <w:link w:val="TextonotapieCar"/>
    <w:semiHidden/>
    <w:rsid w:val="00464761"/>
    <w:pPr>
      <w:spacing w:before="180"/>
      <w:jc w:val="both"/>
    </w:pPr>
    <w:rPr>
      <w:sz w:val="20"/>
    </w:rPr>
  </w:style>
  <w:style w:type="character" w:customStyle="1" w:styleId="TextonotapieCar">
    <w:name w:val="Texto nota pie Car"/>
    <w:basedOn w:val="Fuentedeprrafopredeter"/>
    <w:link w:val="Textonotapie"/>
    <w:semiHidden/>
    <w:rsid w:val="00464761"/>
    <w:rPr>
      <w:rFonts w:ascii="Times New Roman" w:eastAsia="Times New Roman" w:hAnsi="Times New Roman" w:cs="Times New Roman"/>
      <w:sz w:val="20"/>
      <w:szCs w:val="20"/>
      <w:lang w:val="es-ES_tradnl" w:eastAsia="es-ES"/>
    </w:rPr>
  </w:style>
  <w:style w:type="paragraph" w:styleId="TDC2">
    <w:name w:val="toc 2"/>
    <w:basedOn w:val="Normal"/>
    <w:next w:val="Normal"/>
    <w:uiPriority w:val="39"/>
    <w:rsid w:val="00464761"/>
    <w:pPr>
      <w:tabs>
        <w:tab w:val="right" w:leader="dot" w:pos="8505"/>
      </w:tabs>
      <w:spacing w:before="180"/>
      <w:jc w:val="both"/>
    </w:pPr>
    <w:rPr>
      <w:smallCaps/>
      <w:sz w:val="22"/>
    </w:rPr>
  </w:style>
  <w:style w:type="paragraph" w:styleId="TDC3">
    <w:name w:val="toc 3"/>
    <w:basedOn w:val="Normal"/>
    <w:next w:val="Normal"/>
    <w:uiPriority w:val="39"/>
    <w:rsid w:val="00464761"/>
    <w:pPr>
      <w:tabs>
        <w:tab w:val="right" w:leader="dot" w:pos="8505"/>
      </w:tabs>
      <w:spacing w:before="180"/>
      <w:ind w:left="200"/>
      <w:jc w:val="both"/>
    </w:pPr>
    <w:rPr>
      <w:i/>
      <w:sz w:val="22"/>
    </w:rPr>
  </w:style>
  <w:style w:type="paragraph" w:styleId="TDC4">
    <w:name w:val="toc 4"/>
    <w:basedOn w:val="Normal"/>
    <w:next w:val="Normal"/>
    <w:uiPriority w:val="39"/>
    <w:rsid w:val="00464761"/>
    <w:pPr>
      <w:tabs>
        <w:tab w:val="right" w:leader="dot" w:pos="8505"/>
      </w:tabs>
      <w:spacing w:before="180"/>
      <w:ind w:left="400"/>
      <w:jc w:val="both"/>
    </w:pPr>
    <w:rPr>
      <w:sz w:val="18"/>
    </w:rPr>
  </w:style>
  <w:style w:type="paragraph" w:styleId="TDC5">
    <w:name w:val="toc 5"/>
    <w:basedOn w:val="Normal"/>
    <w:next w:val="Normal"/>
    <w:uiPriority w:val="39"/>
    <w:rsid w:val="00464761"/>
    <w:pPr>
      <w:tabs>
        <w:tab w:val="right" w:leader="dot" w:pos="8505"/>
      </w:tabs>
      <w:spacing w:before="180"/>
      <w:ind w:left="600"/>
      <w:jc w:val="both"/>
    </w:pPr>
    <w:rPr>
      <w:sz w:val="18"/>
    </w:rPr>
  </w:style>
  <w:style w:type="paragraph" w:styleId="TDC6">
    <w:name w:val="toc 6"/>
    <w:basedOn w:val="Normal"/>
    <w:next w:val="Normal"/>
    <w:uiPriority w:val="39"/>
    <w:rsid w:val="00464761"/>
    <w:pPr>
      <w:tabs>
        <w:tab w:val="right" w:leader="dot" w:pos="8505"/>
      </w:tabs>
      <w:spacing w:before="180"/>
      <w:ind w:left="800"/>
      <w:jc w:val="both"/>
    </w:pPr>
    <w:rPr>
      <w:sz w:val="18"/>
    </w:rPr>
  </w:style>
  <w:style w:type="paragraph" w:styleId="TDC8">
    <w:name w:val="toc 8"/>
    <w:basedOn w:val="Normal"/>
    <w:next w:val="Normal"/>
    <w:semiHidden/>
    <w:rsid w:val="00464761"/>
    <w:pPr>
      <w:tabs>
        <w:tab w:val="right" w:leader="dot" w:pos="8505"/>
      </w:tabs>
      <w:spacing w:before="180"/>
      <w:ind w:left="1200"/>
      <w:jc w:val="both"/>
    </w:pPr>
    <w:rPr>
      <w:sz w:val="18"/>
    </w:rPr>
  </w:style>
  <w:style w:type="character" w:styleId="Nmerodepgina">
    <w:name w:val="page number"/>
    <w:basedOn w:val="Fuentedeprrafopredeter"/>
    <w:rsid w:val="00464761"/>
  </w:style>
  <w:style w:type="paragraph" w:customStyle="1" w:styleId="Tabla">
    <w:name w:val="Tabla"/>
    <w:basedOn w:val="Normal"/>
    <w:next w:val="Normal"/>
    <w:rsid w:val="00464761"/>
    <w:rPr>
      <w:rFonts w:ascii="Courier New" w:hAnsi="Courier New"/>
      <w:sz w:val="16"/>
    </w:rPr>
  </w:style>
  <w:style w:type="paragraph" w:customStyle="1" w:styleId="Notaalpie">
    <w:name w:val="Nota al pie"/>
    <w:basedOn w:val="Normal"/>
    <w:rsid w:val="00464761"/>
    <w:pPr>
      <w:spacing w:before="180"/>
      <w:jc w:val="both"/>
    </w:pPr>
    <w:rPr>
      <w:sz w:val="18"/>
    </w:rPr>
  </w:style>
  <w:style w:type="paragraph" w:customStyle="1" w:styleId="Epigrafe">
    <w:name w:val="Epigrafe"/>
    <w:basedOn w:val="Normal"/>
    <w:rsid w:val="00464761"/>
    <w:pPr>
      <w:spacing w:before="120" w:after="120"/>
      <w:jc w:val="center"/>
    </w:pPr>
    <w:rPr>
      <w:i/>
      <w:sz w:val="18"/>
    </w:rPr>
  </w:style>
  <w:style w:type="character" w:styleId="Refdenotaalpie">
    <w:name w:val="footnote reference"/>
    <w:semiHidden/>
    <w:rsid w:val="00464761"/>
    <w:rPr>
      <w:vertAlign w:val="superscript"/>
    </w:rPr>
  </w:style>
  <w:style w:type="paragraph" w:styleId="Sangradetextonormal">
    <w:name w:val="Body Text Indent"/>
    <w:basedOn w:val="Normal"/>
    <w:link w:val="SangradetextonormalCar"/>
    <w:rsid w:val="00464761"/>
    <w:pPr>
      <w:ind w:left="284"/>
      <w:jc w:val="both"/>
    </w:pPr>
  </w:style>
  <w:style w:type="character" w:customStyle="1" w:styleId="SangradetextonormalCar">
    <w:name w:val="Sangría de texto normal Car"/>
    <w:basedOn w:val="Fuentedeprrafopredeter"/>
    <w:link w:val="Sangradetextonormal"/>
    <w:rsid w:val="00464761"/>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464761"/>
    <w:pPr>
      <w:ind w:left="426"/>
      <w:jc w:val="both"/>
    </w:pPr>
  </w:style>
  <w:style w:type="character" w:customStyle="1" w:styleId="Sangra2detindependienteCar">
    <w:name w:val="Sangría 2 de t. independiente Car"/>
    <w:basedOn w:val="Fuentedeprrafopredeter"/>
    <w:link w:val="Sangra2detindependiente"/>
    <w:rsid w:val="00464761"/>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59"/>
    <w:rsid w:val="0046476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
    <w:basedOn w:val="Normal"/>
    <w:rsid w:val="00464761"/>
    <w:pPr>
      <w:tabs>
        <w:tab w:val="left" w:pos="426"/>
        <w:tab w:val="left" w:pos="851"/>
        <w:tab w:val="left" w:pos="1843"/>
        <w:tab w:val="left" w:pos="3969"/>
        <w:tab w:val="left" w:pos="6237"/>
        <w:tab w:val="left" w:pos="8505"/>
      </w:tabs>
      <w:overflowPunct w:val="0"/>
      <w:autoSpaceDE w:val="0"/>
      <w:autoSpaceDN w:val="0"/>
      <w:adjustRightInd w:val="0"/>
      <w:spacing w:before="40" w:after="40"/>
      <w:ind w:left="927" w:hanging="360"/>
      <w:jc w:val="both"/>
    </w:pPr>
    <w:rPr>
      <w:rFonts w:cs="Tahoma"/>
      <w:b/>
      <w:color w:val="FF0000"/>
      <w:sz w:val="22"/>
      <w:lang w:val="es-ES"/>
    </w:rPr>
  </w:style>
  <w:style w:type="paragraph" w:customStyle="1" w:styleId="edu3">
    <w:name w:val="edu3"/>
    <w:basedOn w:val="Normal"/>
    <w:rsid w:val="00464761"/>
    <w:pPr>
      <w:jc w:val="both"/>
    </w:pPr>
    <w:rPr>
      <w:rFonts w:ascii="Book Antiqua" w:hAnsi="Book Antiqua" w:cs="Tahoma"/>
      <w:sz w:val="28"/>
    </w:rPr>
  </w:style>
  <w:style w:type="paragraph" w:customStyle="1" w:styleId="edu4">
    <w:name w:val="edu4"/>
    <w:basedOn w:val="Normal"/>
    <w:rsid w:val="00464761"/>
    <w:pPr>
      <w:ind w:left="283" w:right="-1" w:hanging="283"/>
      <w:jc w:val="both"/>
    </w:pPr>
    <w:rPr>
      <w:rFonts w:ascii="Book Antiqua" w:hAnsi="Book Antiqua" w:cs="Tahoma"/>
      <w:b/>
      <w:sz w:val="28"/>
    </w:rPr>
  </w:style>
  <w:style w:type="character" w:customStyle="1" w:styleId="CarCar">
    <w:name w:val="Car Car"/>
    <w:rsid w:val="00464761"/>
    <w:rPr>
      <w:rFonts w:ascii="CG Times" w:hAnsi="CG Times" w:hint="default"/>
      <w:sz w:val="22"/>
      <w:lang w:val="en-GB" w:eastAsia="es-ES" w:bidi="ar-SA"/>
    </w:rPr>
  </w:style>
  <w:style w:type="paragraph" w:customStyle="1" w:styleId="TxBrp10">
    <w:name w:val="TxBr_p10"/>
    <w:basedOn w:val="Normal"/>
    <w:rsid w:val="00464761"/>
    <w:pPr>
      <w:widowControl w:val="0"/>
      <w:tabs>
        <w:tab w:val="left" w:pos="720"/>
      </w:tabs>
      <w:snapToGrid w:val="0"/>
      <w:spacing w:line="260" w:lineRule="atLeast"/>
      <w:ind w:firstLine="720"/>
      <w:jc w:val="both"/>
    </w:pPr>
    <w:rPr>
      <w:rFonts w:cs="Tahoma"/>
      <w:b/>
      <w:sz w:val="28"/>
      <w:lang w:val="es-ES"/>
    </w:rPr>
  </w:style>
  <w:style w:type="paragraph" w:customStyle="1" w:styleId="RightTab">
    <w:name w:val="Right Tab"/>
    <w:basedOn w:val="Normal"/>
    <w:next w:val="Normal"/>
    <w:rsid w:val="00464761"/>
    <w:pPr>
      <w:tabs>
        <w:tab w:val="right" w:pos="8505"/>
      </w:tabs>
      <w:spacing w:after="240" w:line="288" w:lineRule="auto"/>
      <w:jc w:val="both"/>
    </w:pPr>
    <w:rPr>
      <w:rFonts w:ascii="CG Times" w:hAnsi="CG Times" w:cs="Tahoma"/>
      <w:b/>
      <w:sz w:val="22"/>
      <w:lang w:val="en-GB"/>
    </w:rPr>
  </w:style>
  <w:style w:type="paragraph" w:customStyle="1" w:styleId="Titleoftrans">
    <w:name w:val="Titleoftrans"/>
    <w:basedOn w:val="Normal"/>
    <w:rsid w:val="00464761"/>
    <w:pPr>
      <w:spacing w:after="240" w:line="288" w:lineRule="auto"/>
      <w:jc w:val="center"/>
    </w:pPr>
    <w:rPr>
      <w:rFonts w:ascii="CG Times" w:hAnsi="CG Times" w:cs="Tahoma"/>
      <w:sz w:val="22"/>
      <w:lang w:val="en-GB"/>
    </w:rPr>
  </w:style>
  <w:style w:type="character" w:styleId="Refdecomentario">
    <w:name w:val="annotation reference"/>
    <w:semiHidden/>
    <w:rsid w:val="00464761"/>
    <w:rPr>
      <w:sz w:val="16"/>
      <w:szCs w:val="16"/>
    </w:rPr>
  </w:style>
  <w:style w:type="paragraph" w:styleId="Textocomentario">
    <w:name w:val="annotation text"/>
    <w:basedOn w:val="Normal"/>
    <w:link w:val="TextocomentarioCar"/>
    <w:uiPriority w:val="99"/>
    <w:rsid w:val="00464761"/>
    <w:pPr>
      <w:jc w:val="both"/>
    </w:pPr>
    <w:rPr>
      <w:rFonts w:ascii="Tahoma" w:hAnsi="Tahoma" w:cs="Tahoma"/>
      <w:b/>
      <w:sz w:val="20"/>
      <w:lang w:val="es-ES"/>
    </w:rPr>
  </w:style>
  <w:style w:type="character" w:customStyle="1" w:styleId="TextocomentarioCar">
    <w:name w:val="Texto comentario Car"/>
    <w:basedOn w:val="Fuentedeprrafopredeter"/>
    <w:link w:val="Textocomentario"/>
    <w:uiPriority w:val="99"/>
    <w:rsid w:val="00464761"/>
    <w:rPr>
      <w:rFonts w:ascii="Tahoma" w:eastAsia="Times New Roman" w:hAnsi="Tahoma" w:cs="Tahoma"/>
      <w:b/>
      <w:sz w:val="20"/>
      <w:szCs w:val="20"/>
      <w:lang w:eastAsia="es-ES"/>
    </w:rPr>
  </w:style>
  <w:style w:type="character" w:styleId="Hipervnculovisitado">
    <w:name w:val="FollowedHyperlink"/>
    <w:rsid w:val="00464761"/>
    <w:rPr>
      <w:color w:val="800080"/>
      <w:u w:val="single"/>
    </w:rPr>
  </w:style>
  <w:style w:type="paragraph" w:styleId="Lista">
    <w:name w:val="List"/>
    <w:basedOn w:val="Normal"/>
    <w:rsid w:val="00464761"/>
    <w:pPr>
      <w:ind w:left="283" w:hanging="283"/>
      <w:jc w:val="both"/>
    </w:pPr>
    <w:rPr>
      <w:rFonts w:ascii="Tahoma" w:hAnsi="Tahoma" w:cs="Tahoma"/>
      <w:b/>
      <w:sz w:val="28"/>
      <w:szCs w:val="28"/>
      <w:lang w:val="es-ES"/>
    </w:rPr>
  </w:style>
  <w:style w:type="paragraph" w:styleId="Lista2">
    <w:name w:val="List 2"/>
    <w:basedOn w:val="Normal"/>
    <w:rsid w:val="00464761"/>
    <w:pPr>
      <w:ind w:left="566" w:hanging="283"/>
      <w:jc w:val="both"/>
    </w:pPr>
    <w:rPr>
      <w:rFonts w:ascii="Tahoma" w:hAnsi="Tahoma" w:cs="Tahoma"/>
      <w:b/>
      <w:sz w:val="28"/>
      <w:szCs w:val="28"/>
      <w:lang w:val="es-ES"/>
    </w:rPr>
  </w:style>
  <w:style w:type="paragraph" w:customStyle="1" w:styleId="Sangra3detindependiente1">
    <w:name w:val="Sangría 3 de t. independiente1"/>
    <w:basedOn w:val="Normal"/>
    <w:rsid w:val="00464761"/>
    <w:pPr>
      <w:tabs>
        <w:tab w:val="left" w:pos="0"/>
        <w:tab w:val="right" w:pos="8497"/>
      </w:tabs>
      <w:overflowPunct w:val="0"/>
      <w:autoSpaceDE w:val="0"/>
      <w:autoSpaceDN w:val="0"/>
      <w:adjustRightInd w:val="0"/>
      <w:ind w:left="284"/>
      <w:jc w:val="both"/>
    </w:pPr>
    <w:rPr>
      <w:rFonts w:ascii="Arial" w:hAnsi="Arial" w:cs="Tahoma"/>
      <w:b/>
      <w:sz w:val="23"/>
    </w:rPr>
  </w:style>
  <w:style w:type="paragraph" w:customStyle="1" w:styleId="Sangra2detindependiente1">
    <w:name w:val="Sangría 2 de t. independiente1"/>
    <w:basedOn w:val="Normal"/>
    <w:rsid w:val="00464761"/>
    <w:pPr>
      <w:tabs>
        <w:tab w:val="left" w:pos="346"/>
        <w:tab w:val="right" w:pos="8849"/>
      </w:tabs>
      <w:overflowPunct w:val="0"/>
      <w:autoSpaceDE w:val="0"/>
      <w:autoSpaceDN w:val="0"/>
      <w:adjustRightInd w:val="0"/>
      <w:ind w:left="346" w:hanging="346"/>
      <w:jc w:val="both"/>
    </w:pPr>
    <w:rPr>
      <w:rFonts w:ascii="Arial" w:hAnsi="Arial" w:cs="Tahoma"/>
      <w:b/>
      <w:sz w:val="23"/>
    </w:rPr>
  </w:style>
  <w:style w:type="paragraph" w:customStyle="1" w:styleId="Textoindependiente21">
    <w:name w:val="Texto independiente 21"/>
    <w:basedOn w:val="Normal"/>
    <w:rsid w:val="00464761"/>
    <w:pPr>
      <w:tabs>
        <w:tab w:val="left" w:pos="567"/>
        <w:tab w:val="right" w:pos="8315"/>
      </w:tabs>
      <w:overflowPunct w:val="0"/>
      <w:autoSpaceDE w:val="0"/>
      <w:autoSpaceDN w:val="0"/>
      <w:adjustRightInd w:val="0"/>
      <w:ind w:left="567"/>
      <w:jc w:val="both"/>
    </w:pPr>
    <w:rPr>
      <w:rFonts w:ascii="Arial" w:hAnsi="Arial" w:cs="Tahoma"/>
      <w:b/>
      <w:sz w:val="23"/>
    </w:rPr>
  </w:style>
  <w:style w:type="paragraph" w:customStyle="1" w:styleId="Textoindependiente31">
    <w:name w:val="Texto independiente 31"/>
    <w:basedOn w:val="Normal"/>
    <w:rsid w:val="00464761"/>
    <w:pPr>
      <w:tabs>
        <w:tab w:val="left" w:pos="0"/>
        <w:tab w:val="right" w:pos="8157"/>
      </w:tabs>
      <w:overflowPunct w:val="0"/>
      <w:autoSpaceDE w:val="0"/>
      <w:autoSpaceDN w:val="0"/>
      <w:adjustRightInd w:val="0"/>
      <w:jc w:val="both"/>
    </w:pPr>
    <w:rPr>
      <w:rFonts w:ascii="Arial" w:hAnsi="Arial" w:cs="Tahoma"/>
      <w:b/>
      <w:sz w:val="22"/>
    </w:rPr>
  </w:style>
  <w:style w:type="paragraph" w:styleId="Textoindependiente3">
    <w:name w:val="Body Text 3"/>
    <w:basedOn w:val="Normal"/>
    <w:link w:val="Textoindependiente3Car"/>
    <w:rsid w:val="00464761"/>
    <w:pPr>
      <w:autoSpaceDE w:val="0"/>
      <w:autoSpaceDN w:val="0"/>
      <w:adjustRightInd w:val="0"/>
      <w:jc w:val="both"/>
    </w:pPr>
    <w:rPr>
      <w:rFonts w:ascii="Arial" w:hAnsi="Arial" w:cs="Arial"/>
      <w:b/>
      <w:color w:val="000000"/>
      <w:sz w:val="22"/>
      <w:lang w:val="es-ES"/>
    </w:rPr>
  </w:style>
  <w:style w:type="character" w:customStyle="1" w:styleId="Textoindependiente3Car">
    <w:name w:val="Texto independiente 3 Car"/>
    <w:basedOn w:val="Fuentedeprrafopredeter"/>
    <w:link w:val="Textoindependiente3"/>
    <w:rsid w:val="00464761"/>
    <w:rPr>
      <w:rFonts w:ascii="Arial" w:eastAsia="Times New Roman" w:hAnsi="Arial" w:cs="Arial"/>
      <w:b/>
      <w:color w:val="000000"/>
      <w:szCs w:val="20"/>
      <w:lang w:eastAsia="es-ES"/>
    </w:rPr>
  </w:style>
  <w:style w:type="paragraph" w:styleId="TDC7">
    <w:name w:val="toc 7"/>
    <w:basedOn w:val="Normal"/>
    <w:next w:val="Normal"/>
    <w:autoRedefine/>
    <w:semiHidden/>
    <w:rsid w:val="00464761"/>
    <w:pPr>
      <w:ind w:left="1440"/>
      <w:jc w:val="both"/>
    </w:pPr>
    <w:rPr>
      <w:rFonts w:cs="Tahoma"/>
      <w:b/>
      <w:sz w:val="28"/>
      <w:szCs w:val="28"/>
      <w:lang w:val="es-ES"/>
    </w:rPr>
  </w:style>
  <w:style w:type="paragraph" w:styleId="TDC9">
    <w:name w:val="toc 9"/>
    <w:basedOn w:val="Normal"/>
    <w:next w:val="Normal"/>
    <w:autoRedefine/>
    <w:semiHidden/>
    <w:rsid w:val="00464761"/>
    <w:pPr>
      <w:ind w:left="1920"/>
      <w:jc w:val="both"/>
    </w:pPr>
    <w:rPr>
      <w:rFonts w:cs="Tahoma"/>
      <w:b/>
      <w:sz w:val="28"/>
      <w:szCs w:val="28"/>
      <w:lang w:val="es-ES"/>
    </w:rPr>
  </w:style>
  <w:style w:type="paragraph" w:styleId="Sangra3detindependiente">
    <w:name w:val="Body Text Indent 3"/>
    <w:basedOn w:val="Normal"/>
    <w:link w:val="Sangra3detindependienteCar"/>
    <w:rsid w:val="00464761"/>
    <w:pPr>
      <w:spacing w:after="320" w:line="320" w:lineRule="atLeast"/>
      <w:ind w:left="1418"/>
      <w:jc w:val="both"/>
    </w:pPr>
    <w:rPr>
      <w:rFonts w:ascii="TrueOptima" w:hAnsi="TrueOptima"/>
      <w:b/>
    </w:rPr>
  </w:style>
  <w:style w:type="character" w:customStyle="1" w:styleId="Sangra3detindependienteCar">
    <w:name w:val="Sangría 3 de t. independiente Car"/>
    <w:basedOn w:val="Fuentedeprrafopredeter"/>
    <w:link w:val="Sangra3detindependiente"/>
    <w:rsid w:val="00464761"/>
    <w:rPr>
      <w:rFonts w:ascii="TrueOptima" w:eastAsia="Times New Roman" w:hAnsi="TrueOptima" w:cs="Times New Roman"/>
      <w:b/>
      <w:sz w:val="24"/>
      <w:szCs w:val="20"/>
      <w:lang w:val="es-ES_tradnl" w:eastAsia="es-ES"/>
    </w:rPr>
  </w:style>
  <w:style w:type="paragraph" w:styleId="NormalWeb">
    <w:name w:val="Normal (Web)"/>
    <w:basedOn w:val="Normal"/>
    <w:uiPriority w:val="99"/>
    <w:unhideWhenUsed/>
    <w:rsid w:val="00464761"/>
    <w:pPr>
      <w:spacing w:before="100" w:beforeAutospacing="1" w:after="100" w:afterAutospacing="1"/>
    </w:pPr>
    <w:rPr>
      <w:szCs w:val="24"/>
      <w:lang w:val="es-ES" w:eastAsia="es-ES_tradnl"/>
    </w:rPr>
  </w:style>
  <w:style w:type="paragraph" w:styleId="Ttulo">
    <w:name w:val="Title"/>
    <w:basedOn w:val="Normal"/>
    <w:next w:val="Normal"/>
    <w:link w:val="TtuloCar"/>
    <w:qFormat/>
    <w:rsid w:val="00464761"/>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rsid w:val="00464761"/>
    <w:rPr>
      <w:rFonts w:ascii="Calibri Light" w:eastAsia="Times New Roman" w:hAnsi="Calibri Light" w:cs="Times New Roman"/>
      <w:b/>
      <w:bCs/>
      <w:kern w:val="28"/>
      <w:sz w:val="32"/>
      <w:szCs w:val="32"/>
      <w:lang w:val="es-ES_tradnl" w:eastAsia="es-ES"/>
    </w:rPr>
  </w:style>
  <w:style w:type="paragraph" w:styleId="Asuntodelcomentario">
    <w:name w:val="annotation subject"/>
    <w:basedOn w:val="Textocomentario"/>
    <w:next w:val="Textocomentario"/>
    <w:link w:val="AsuntodelcomentarioCar"/>
    <w:rsid w:val="00464761"/>
    <w:pPr>
      <w:spacing w:before="180"/>
    </w:pPr>
    <w:rPr>
      <w:rFonts w:ascii="Times New Roman" w:hAnsi="Times New Roman" w:cs="Times New Roman"/>
      <w:bCs/>
      <w:lang w:val="es-ES_tradnl"/>
    </w:rPr>
  </w:style>
  <w:style w:type="character" w:customStyle="1" w:styleId="AsuntodelcomentarioCar">
    <w:name w:val="Asunto del comentario Car"/>
    <w:basedOn w:val="TextocomentarioCar"/>
    <w:link w:val="Asuntodelcomentario"/>
    <w:rsid w:val="0046476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411">
      <w:bodyDiv w:val="1"/>
      <w:marLeft w:val="0"/>
      <w:marRight w:val="0"/>
      <w:marTop w:val="0"/>
      <w:marBottom w:val="0"/>
      <w:divBdr>
        <w:top w:val="none" w:sz="0" w:space="0" w:color="auto"/>
        <w:left w:val="none" w:sz="0" w:space="0" w:color="auto"/>
        <w:bottom w:val="none" w:sz="0" w:space="0" w:color="auto"/>
        <w:right w:val="none" w:sz="0" w:space="0" w:color="auto"/>
      </w:divBdr>
    </w:div>
    <w:div w:id="236138530">
      <w:bodyDiv w:val="1"/>
      <w:marLeft w:val="0"/>
      <w:marRight w:val="0"/>
      <w:marTop w:val="0"/>
      <w:marBottom w:val="0"/>
      <w:divBdr>
        <w:top w:val="none" w:sz="0" w:space="0" w:color="auto"/>
        <w:left w:val="none" w:sz="0" w:space="0" w:color="auto"/>
        <w:bottom w:val="none" w:sz="0" w:space="0" w:color="auto"/>
        <w:right w:val="none" w:sz="0" w:space="0" w:color="auto"/>
      </w:divBdr>
    </w:div>
    <w:div w:id="619607183">
      <w:bodyDiv w:val="1"/>
      <w:marLeft w:val="0"/>
      <w:marRight w:val="0"/>
      <w:marTop w:val="0"/>
      <w:marBottom w:val="0"/>
      <w:divBdr>
        <w:top w:val="none" w:sz="0" w:space="0" w:color="auto"/>
        <w:left w:val="none" w:sz="0" w:space="0" w:color="auto"/>
        <w:bottom w:val="none" w:sz="0" w:space="0" w:color="auto"/>
        <w:right w:val="none" w:sz="0" w:space="0" w:color="auto"/>
      </w:divBdr>
    </w:div>
    <w:div w:id="1057627349">
      <w:bodyDiv w:val="1"/>
      <w:marLeft w:val="0"/>
      <w:marRight w:val="0"/>
      <w:marTop w:val="0"/>
      <w:marBottom w:val="0"/>
      <w:divBdr>
        <w:top w:val="none" w:sz="0" w:space="0" w:color="auto"/>
        <w:left w:val="none" w:sz="0" w:space="0" w:color="auto"/>
        <w:bottom w:val="none" w:sz="0" w:space="0" w:color="auto"/>
        <w:right w:val="none" w:sz="0" w:space="0" w:color="auto"/>
      </w:divBdr>
    </w:div>
    <w:div w:id="1123117099">
      <w:bodyDiv w:val="1"/>
      <w:marLeft w:val="0"/>
      <w:marRight w:val="0"/>
      <w:marTop w:val="0"/>
      <w:marBottom w:val="0"/>
      <w:divBdr>
        <w:top w:val="none" w:sz="0" w:space="0" w:color="auto"/>
        <w:left w:val="none" w:sz="0" w:space="0" w:color="auto"/>
        <w:bottom w:val="none" w:sz="0" w:space="0" w:color="auto"/>
        <w:right w:val="none" w:sz="0" w:space="0" w:color="auto"/>
      </w:divBdr>
    </w:div>
    <w:div w:id="1241907660">
      <w:bodyDiv w:val="1"/>
      <w:marLeft w:val="0"/>
      <w:marRight w:val="0"/>
      <w:marTop w:val="0"/>
      <w:marBottom w:val="0"/>
      <w:divBdr>
        <w:top w:val="none" w:sz="0" w:space="0" w:color="auto"/>
        <w:left w:val="none" w:sz="0" w:space="0" w:color="auto"/>
        <w:bottom w:val="none" w:sz="0" w:space="0" w:color="auto"/>
        <w:right w:val="none" w:sz="0" w:space="0" w:color="auto"/>
      </w:divBdr>
    </w:div>
    <w:div w:id="1353923085">
      <w:bodyDiv w:val="1"/>
      <w:marLeft w:val="0"/>
      <w:marRight w:val="0"/>
      <w:marTop w:val="0"/>
      <w:marBottom w:val="0"/>
      <w:divBdr>
        <w:top w:val="none" w:sz="0" w:space="0" w:color="auto"/>
        <w:left w:val="none" w:sz="0" w:space="0" w:color="auto"/>
        <w:bottom w:val="none" w:sz="0" w:space="0" w:color="auto"/>
        <w:right w:val="none" w:sz="0" w:space="0" w:color="auto"/>
      </w:divBdr>
    </w:div>
    <w:div w:id="1459495090">
      <w:bodyDiv w:val="1"/>
      <w:marLeft w:val="0"/>
      <w:marRight w:val="0"/>
      <w:marTop w:val="0"/>
      <w:marBottom w:val="0"/>
      <w:divBdr>
        <w:top w:val="none" w:sz="0" w:space="0" w:color="auto"/>
        <w:left w:val="none" w:sz="0" w:space="0" w:color="auto"/>
        <w:bottom w:val="none" w:sz="0" w:space="0" w:color="auto"/>
        <w:right w:val="none" w:sz="0" w:space="0" w:color="auto"/>
      </w:divBdr>
    </w:div>
    <w:div w:id="1690528064">
      <w:bodyDiv w:val="1"/>
      <w:marLeft w:val="0"/>
      <w:marRight w:val="0"/>
      <w:marTop w:val="0"/>
      <w:marBottom w:val="0"/>
      <w:divBdr>
        <w:top w:val="none" w:sz="0" w:space="0" w:color="auto"/>
        <w:left w:val="none" w:sz="0" w:space="0" w:color="auto"/>
        <w:bottom w:val="none" w:sz="0" w:space="0" w:color="auto"/>
        <w:right w:val="none" w:sz="0" w:space="0" w:color="auto"/>
      </w:divBdr>
    </w:div>
    <w:div w:id="1775057974">
      <w:bodyDiv w:val="1"/>
      <w:marLeft w:val="0"/>
      <w:marRight w:val="0"/>
      <w:marTop w:val="0"/>
      <w:marBottom w:val="0"/>
      <w:divBdr>
        <w:top w:val="none" w:sz="0" w:space="0" w:color="auto"/>
        <w:left w:val="none" w:sz="0" w:space="0" w:color="auto"/>
        <w:bottom w:val="none" w:sz="0" w:space="0" w:color="auto"/>
        <w:right w:val="none" w:sz="0" w:space="0" w:color="auto"/>
      </w:divBdr>
    </w:div>
    <w:div w:id="19223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oleObject" Target="embeddings/oleObject1.bin"/><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88D5-7984-42E2-8292-1A290505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Izquierdo Cejas</dc:creator>
  <cp:keywords/>
  <dc:description/>
  <cp:lastModifiedBy>Monica Herrera</cp:lastModifiedBy>
  <cp:revision>10</cp:revision>
  <cp:lastPrinted>2021-04-08T11:37:00Z</cp:lastPrinted>
  <dcterms:created xsi:type="dcterms:W3CDTF">2021-05-24T07:49:00Z</dcterms:created>
  <dcterms:modified xsi:type="dcterms:W3CDTF">2021-06-28T13:53:00Z</dcterms:modified>
</cp:coreProperties>
</file>